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Grudinin Oleksandr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01.08.1987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Menjinskiy str.17/1</w:t>
            </w:r>
          </w:p>
          <w:p>
            <w:r>
              <w:t xml:space="preserve">Contact Tel. No: +38 (069) 272-15-44 / +38 (099) 946-01-61</w:t>
            </w:r>
          </w:p>
          <w:p>
            <w:r>
              <w:t xml:space="preserve">E-Mail: Grudinin1987@bk.ru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11.10.2013-22.02.2014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RIGHTWHALE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Charlestown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Inflex Group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Titarenko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06.03.2013-11.07.2013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GERMCS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 Pacific Shipping Agency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ICG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01.04.2012-25.12.2012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Germcs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 Pacific Shipping Agency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ICG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01.11.2010-16.03.2011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Germcs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 Pacific Shipping Agency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ICG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09.06.2010-18.08.2010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Sevastopolskaya bukhta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Strait Navigation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Yugreftransflot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19.08.2009-01.12.2009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Vladimir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Yugreftransflot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28.05.2008-15.01.2009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Pavel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DMR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Novorosiysk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Paronit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Mile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2017-12-04T11:59:41+03:00</dcterms:created>
  <dcterms:modified xsi:type="dcterms:W3CDTF">2017-12-04T11:59:41+03:00</dcterms:modified>
  <dc:title/>
  <dc:description/>
  <dc:subject/>
  <cp:keywords/>
  <cp:category/>
</cp:coreProperties>
</file>