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8" w:name="_Toc252634163"/>
      <w:r>
        <w:t>Dovhan Andriy</w:t>
      </w:r>
      <w:bookmarkEnd w:id="8"/>
    </w:p>
    <w:tbl>
      <w:tr>
        <w:tc>
          <w:tcPr>
            <w:tcW w:w="8000" w:type="dxa"/>
          </w:tcPr>
          <w:p>
            <w:r>
              <w:t xml:space="preserve">Position applied for: Chief Officer</w:t>
            </w:r>
          </w:p>
          <w:p>
            <w:r>
              <w:t xml:space="preserve">Date of birth: 23.09.1986 (age: 31)</w:t>
            </w:r>
          </w:p>
          <w:p>
            <w:r>
              <w:t xml:space="preserve">Citizenship: Ukraine</w:t>
            </w:r>
          </w:p>
          <w:p>
            <w:r>
              <w:t xml:space="preserve">Residence permit in Ukraine: No</w:t>
            </w:r>
          </w:p>
          <w:p>
            <w:r>
              <w:t xml:space="preserve">Country of residence: Ukraine</w:t>
            </w:r>
          </w:p>
          <w:p>
            <w:r>
              <w:t xml:space="preserve">City of residence: Kherson</w:t>
            </w:r>
          </w:p>
          <w:p>
            <w:r>
              <w:t xml:space="preserve">Contact Tel. No: +38 (055) 232-38-69 / +38 (095) 369-50-01</w:t>
            </w:r>
          </w:p>
          <w:p>
            <w:r>
              <w:t xml:space="preserve">E-Mail: andredovg@yandex.ru</w:t>
            </w:r>
          </w:p>
          <w:p>
            <w:r>
              <w:t xml:space="preserve">U.S. visa: No</w:t>
            </w:r>
          </w:p>
          <w:p>
            <w:r>
              <w:t xml:space="preserve">E.U. visa: No</w:t>
            </w:r>
          </w:p>
          <w:p>
            <w:r>
              <w:t xml:space="preserve">Ukrainian biometric international passport: Not specified</w:t>
            </w:r>
          </w:p>
          <w:p>
            <w:r>
              <w:t xml:space="preserve">Date available from: 16.02.2014</w:t>
            </w:r>
          </w:p>
          <w:p>
            <w:r>
              <w:t xml:space="preserve">English knowledge: Good</w:t>
            </w:r>
          </w:p>
          <w:p>
            <w:r>
              <w:t xml:space="preserve">Minimum salary: 3000 $ per month</w:t>
            </w:r>
          </w:p>
        </w:tc>
        <w:tc>
          <w:tcPr>
            <w:tcW w:w="8000" w:type="dxa"/>
          </w:tcPr>
          <w:p>
            <w:pPr>
              <w:jc w:val="right"/>
            </w:pPr>
            <w:r>
              <w:pict>
                <v:shape type="#_x0000_t75" style="width:200px;height:266px">
                  <v:imagedata r:id="rId10" o:title=""/>
                </v:shape>
              </w:pict>
            </w:r>
          </w:p>
        </w:tc>
      </w:tr>
    </w:tbl>
    <w:p/>
    <w:p>
      <w:pPr>
        <w:pStyle w:val="Heading2"/>
      </w:pPr>
      <w:r>
        <w:fldChar w:fldCharType="end"/>
      </w:r>
      <w:bookmarkStart w:id="9" w:name="_Toc252634164"/>
      <w:r>
        <w:t>Experience:</w:t>
      </w:r>
      <w:bookmarkEnd w:id="9"/>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2nd Officer</w:t>
            </w:r>
          </w:p>
        </w:tc>
        <w:tc>
          <w:tcPr>
            <w:tcW w:w="1000" w:type="dxa"/>
            <w:vAlign w:val="center"/>
          </w:tcPr>
          <w:p>
            <w:r>
              <w:rPr>
                <w:sz w:val="15"/>
                <w:szCs w:val="15"/>
              </w:rPr>
              <w:t xml:space="preserve">25.05.2013-13.09.2013</w:t>
            </w:r>
          </w:p>
        </w:tc>
        <w:tc>
          <w:tcPr>
            <w:tcW w:w="1000" w:type="dxa"/>
            <w:vAlign w:val="center"/>
          </w:tcPr>
          <w:p>
            <w:r>
              <w:rPr>
                <w:sz w:val="15"/>
                <w:szCs w:val="15"/>
              </w:rPr>
              <w:t xml:space="preserve">Salvinia</w:t>
            </w:r>
          </w:p>
        </w:tc>
        <w:tc>
          <w:tcPr>
            <w:tcW w:w="1000" w:type="dxa"/>
            <w:vAlign w:val="center"/>
          </w:tcPr>
          <w:p>
            <w:r>
              <w:rPr>
                <w:sz w:val="15"/>
                <w:szCs w:val="15"/>
              </w:rPr>
              <w:t xml:space="preserve">General Cargo</w:t>
            </w:r>
          </w:p>
        </w:tc>
        <w:tc>
          <w:tcPr>
            <w:tcW w:w="500" w:type="dxa"/>
            <w:vAlign w:val="center"/>
          </w:tcPr>
          <w:p>
            <w:r>
              <w:rPr>
                <w:sz w:val="15"/>
                <w:szCs w:val="15"/>
              </w:rPr>
              <w:t xml:space="preserve">10407</w:t>
            </w:r>
          </w:p>
        </w:tc>
        <w:tc>
          <w:tcPr>
            <w:tcW w:w="500" w:type="dxa"/>
            <w:vAlign w:val="center"/>
          </w:tcPr>
          <w:p>
            <w:r>
              <w:rPr>
                <w:sz w:val="15"/>
                <w:szCs w:val="15"/>
              </w:rPr>
              <w:t xml:space="preserve">Pielstick</w:t>
            </w:r>
          </w:p>
        </w:tc>
        <w:tc>
          <w:tcPr>
            <w:tcW w:w="500" w:type="dxa"/>
            <w:vAlign w:val="center"/>
          </w:tcPr>
          <w:p>
            <w:r>
              <w:rPr>
                <w:sz w:val="15"/>
                <w:szCs w:val="15"/>
              </w:rPr>
              <w:t xml:space="preserve">3897</w:t>
            </w:r>
          </w:p>
        </w:tc>
        <w:tc>
          <w:tcPr>
            <w:tcW w:w="500" w:type="dxa"/>
            <w:vAlign w:val="center"/>
          </w:tcPr>
          <w:p>
            <w:r>
              <w:rPr>
                <w:sz w:val="15"/>
                <w:szCs w:val="15"/>
              </w:rPr>
              <w:t xml:space="preserve">Liberia</w:t>
            </w:r>
          </w:p>
        </w:tc>
        <w:tc>
          <w:tcPr>
            <w:tcW w:w="1000" w:type="dxa"/>
            <w:vAlign w:val="center"/>
          </w:tcPr>
          <w:p>
            <w:r>
              <w:rPr>
                <w:sz w:val="15"/>
                <w:szCs w:val="15"/>
              </w:rPr>
              <w:t xml:space="preserve">Salvinia Shipping Ltd.</w:t>
            </w:r>
          </w:p>
        </w:tc>
        <w:tc>
          <w:tcPr>
            <w:tcW w:w="700" w:type="dxa"/>
            <w:vAlign w:val="center"/>
          </w:tcPr>
          <w:p>
            <w:r>
              <w:rPr>
                <w:sz w:val="15"/>
                <w:szCs w:val="15"/>
              </w:rPr>
              <w:t xml:space="preserve">Alka Crewing Ltd.</w:t>
            </w:r>
          </w:p>
        </w:tc>
      </w:tr>
      <w:tr>
        <w:tc>
          <w:tcPr>
            <w:tcW w:w="1000" w:type="dxa"/>
            <w:vAlign w:val="center"/>
          </w:tcPr>
          <w:p>
            <w:r>
              <w:rPr>
                <w:sz w:val="15"/>
                <w:szCs w:val="15"/>
              </w:rPr>
              <w:t xml:space="preserve">2nd Officer</w:t>
            </w:r>
          </w:p>
        </w:tc>
        <w:tc>
          <w:tcPr>
            <w:tcW w:w="1000" w:type="dxa"/>
            <w:vAlign w:val="center"/>
          </w:tcPr>
          <w:p>
            <w:r>
              <w:rPr>
                <w:sz w:val="15"/>
                <w:szCs w:val="15"/>
              </w:rPr>
              <w:t xml:space="preserve">08.02.2013-24.05.2013</w:t>
            </w:r>
          </w:p>
        </w:tc>
        <w:tc>
          <w:tcPr>
            <w:tcW w:w="1000" w:type="dxa"/>
            <w:vAlign w:val="center"/>
          </w:tcPr>
          <w:p>
            <w:r>
              <w:rPr>
                <w:sz w:val="15"/>
                <w:szCs w:val="15"/>
              </w:rPr>
              <w:t xml:space="preserve">St.Zoya</w:t>
            </w:r>
          </w:p>
        </w:tc>
        <w:tc>
          <w:tcPr>
            <w:tcW w:w="1000" w:type="dxa"/>
            <w:vAlign w:val="center"/>
          </w:tcPr>
          <w:p>
            <w:r>
              <w:rPr>
                <w:sz w:val="15"/>
                <w:szCs w:val="15"/>
              </w:rPr>
              <w:t xml:space="preserve">General Cargo</w:t>
            </w:r>
          </w:p>
        </w:tc>
        <w:tc>
          <w:tcPr>
            <w:tcW w:w="500" w:type="dxa"/>
            <w:vAlign w:val="center"/>
          </w:tcPr>
          <w:p>
            <w:r>
              <w:rPr>
                <w:sz w:val="15"/>
                <w:szCs w:val="15"/>
              </w:rPr>
              <w:t xml:space="preserve">10407</w:t>
            </w:r>
          </w:p>
        </w:tc>
        <w:tc>
          <w:tcPr>
            <w:tcW w:w="500" w:type="dxa"/>
            <w:vAlign w:val="center"/>
          </w:tcPr>
          <w:p>
            <w:r>
              <w:rPr>
                <w:sz w:val="15"/>
                <w:szCs w:val="15"/>
              </w:rPr>
              <w:t xml:space="preserve">Pielstick</w:t>
            </w:r>
          </w:p>
        </w:tc>
        <w:tc>
          <w:tcPr>
            <w:tcW w:w="500" w:type="dxa"/>
            <w:vAlign w:val="center"/>
          </w:tcPr>
          <w:p>
            <w:r>
              <w:rPr>
                <w:sz w:val="15"/>
                <w:szCs w:val="15"/>
              </w:rPr>
              <w:t xml:space="preserve">3897</w:t>
            </w:r>
          </w:p>
        </w:tc>
        <w:tc>
          <w:tcPr>
            <w:tcW w:w="500" w:type="dxa"/>
            <w:vAlign w:val="center"/>
          </w:tcPr>
          <w:p>
            <w:r>
              <w:rPr>
                <w:sz w:val="15"/>
                <w:szCs w:val="15"/>
              </w:rPr>
              <w:t xml:space="preserve">Liberia</w:t>
            </w:r>
          </w:p>
        </w:tc>
        <w:tc>
          <w:tcPr>
            <w:tcW w:w="1000" w:type="dxa"/>
            <w:vAlign w:val="center"/>
          </w:tcPr>
          <w:p>
            <w:r>
              <w:rPr>
                <w:sz w:val="15"/>
                <w:szCs w:val="15"/>
              </w:rPr>
              <w:t xml:space="preserve">Zoya Navigation Company Inc.</w:t>
            </w:r>
          </w:p>
        </w:tc>
        <w:tc>
          <w:tcPr>
            <w:tcW w:w="700" w:type="dxa"/>
            <w:vAlign w:val="center"/>
          </w:tcPr>
          <w:p>
            <w:r>
              <w:rPr>
                <w:sz w:val="15"/>
                <w:szCs w:val="15"/>
              </w:rPr>
              <w:t xml:space="preserve">Seagull</w:t>
            </w:r>
          </w:p>
        </w:tc>
      </w:tr>
      <w:tr>
        <w:tc>
          <w:tcPr>
            <w:tcW w:w="1000" w:type="dxa"/>
            <w:vAlign w:val="center"/>
          </w:tcPr>
          <w:p>
            <w:r>
              <w:rPr>
                <w:sz w:val="15"/>
                <w:szCs w:val="15"/>
              </w:rPr>
              <w:t xml:space="preserve">Chief Officer</w:t>
            </w:r>
          </w:p>
        </w:tc>
        <w:tc>
          <w:tcPr>
            <w:tcW w:w="1000" w:type="dxa"/>
            <w:vAlign w:val="center"/>
          </w:tcPr>
          <w:p>
            <w:r>
              <w:rPr>
                <w:sz w:val="15"/>
                <w:szCs w:val="15"/>
              </w:rPr>
              <w:t xml:space="preserve">25.11.2011-13.06.2012</w:t>
            </w:r>
          </w:p>
        </w:tc>
        <w:tc>
          <w:tcPr>
            <w:tcW w:w="1000" w:type="dxa"/>
            <w:vAlign w:val="center"/>
          </w:tcPr>
          <w:p>
            <w:r>
              <w:rPr>
                <w:sz w:val="15"/>
                <w:szCs w:val="15"/>
              </w:rPr>
              <w:t xml:space="preserve">Danapris 1</w:t>
            </w:r>
          </w:p>
        </w:tc>
        <w:tc>
          <w:tcPr>
            <w:tcW w:w="1000" w:type="dxa"/>
            <w:vAlign w:val="center"/>
          </w:tcPr>
          <w:p>
            <w:r>
              <w:rPr>
                <w:sz w:val="15"/>
                <w:szCs w:val="15"/>
              </w:rPr>
              <w:t xml:space="preserve">General Cargo</w:t>
            </w:r>
          </w:p>
        </w:tc>
        <w:tc>
          <w:tcPr>
            <w:tcW w:w="500" w:type="dxa"/>
            <w:vAlign w:val="center"/>
          </w:tcPr>
          <w:p>
            <w:r>
              <w:rPr>
                <w:sz w:val="15"/>
                <w:szCs w:val="15"/>
              </w:rPr>
              <w:t xml:space="preserve">3183</w:t>
            </w:r>
          </w:p>
        </w:tc>
        <w:tc>
          <w:tcPr>
            <w:tcW w:w="500" w:type="dxa"/>
            <w:vAlign w:val="center"/>
          </w:tcPr>
          <w:p>
            <w:r>
              <w:rPr>
                <w:sz w:val="15"/>
                <w:szCs w:val="15"/>
              </w:rPr>
              <w:t xml:space="preserve">SKL</w:t>
            </w:r>
          </w:p>
        </w:tc>
        <w:tc>
          <w:tcPr>
            <w:tcW w:w="500" w:type="dxa"/>
            <w:vAlign w:val="center"/>
          </w:tcPr>
          <w:p>
            <w:r>
              <w:rPr>
                <w:sz w:val="15"/>
                <w:szCs w:val="15"/>
              </w:rPr>
              <w:t xml:space="preserve">1400</w:t>
            </w:r>
          </w:p>
        </w:tc>
        <w:tc>
          <w:tcPr>
            <w:tcW w:w="500" w:type="dxa"/>
            <w:vAlign w:val="center"/>
          </w:tcPr>
          <w:p>
            <w:r>
              <w:rPr>
                <w:sz w:val="15"/>
                <w:szCs w:val="15"/>
              </w:rPr>
              <w:t xml:space="preserve">Ukraine</w:t>
            </w:r>
          </w:p>
        </w:tc>
        <w:tc>
          <w:tcPr>
            <w:tcW w:w="1000" w:type="dxa"/>
            <w:vAlign w:val="center"/>
          </w:tcPr>
          <w:p>
            <w:r>
              <w:rPr>
                <w:sz w:val="15"/>
                <w:szCs w:val="15"/>
              </w:rPr>
              <w:t xml:space="preserve">LLC Capital Shipping Company</w:t>
            </w:r>
          </w:p>
        </w:tc>
        <w:tc>
          <w:tcPr>
            <w:tcW w:w="700" w:type="dxa"/>
            <w:vAlign w:val="center"/>
          </w:tcPr>
          <w:p>
            <w:r>
              <w:rPr>
                <w:sz w:val="15"/>
                <w:szCs w:val="15"/>
              </w:rPr>
              <w:t xml:space="preserve">LLC Capital Shipping Company</w:t>
            </w:r>
          </w:p>
        </w:tc>
      </w:tr>
      <w:tr>
        <w:tc>
          <w:tcPr>
            <w:tcW w:w="1000" w:type="dxa"/>
            <w:vAlign w:val="center"/>
          </w:tcPr>
          <w:p>
            <w:r>
              <w:rPr>
                <w:sz w:val="15"/>
                <w:szCs w:val="15"/>
              </w:rPr>
              <w:t xml:space="preserve">2nd Officer</w:t>
            </w:r>
          </w:p>
        </w:tc>
        <w:tc>
          <w:tcPr>
            <w:tcW w:w="1000" w:type="dxa"/>
            <w:vAlign w:val="center"/>
          </w:tcPr>
          <w:p>
            <w:r>
              <w:rPr>
                <w:sz w:val="15"/>
                <w:szCs w:val="15"/>
              </w:rPr>
              <w:t xml:space="preserve">01.10.2009-08.02.2010</w:t>
            </w:r>
          </w:p>
        </w:tc>
        <w:tc>
          <w:tcPr>
            <w:tcW w:w="1000" w:type="dxa"/>
            <w:vAlign w:val="center"/>
          </w:tcPr>
          <w:p>
            <w:r>
              <w:rPr>
                <w:sz w:val="15"/>
                <w:szCs w:val="15"/>
              </w:rPr>
              <w:t xml:space="preserve">Danapris 2</w:t>
            </w:r>
          </w:p>
        </w:tc>
        <w:tc>
          <w:tcPr>
            <w:tcW w:w="1000" w:type="dxa"/>
            <w:vAlign w:val="center"/>
          </w:tcPr>
          <w:p>
            <w:r>
              <w:rPr>
                <w:sz w:val="15"/>
                <w:szCs w:val="15"/>
              </w:rPr>
              <w:t xml:space="preserve">General Cargo</w:t>
            </w:r>
          </w:p>
        </w:tc>
        <w:tc>
          <w:tcPr>
            <w:tcW w:w="500" w:type="dxa"/>
            <w:vAlign w:val="center"/>
          </w:tcPr>
          <w:p>
            <w:r>
              <w:rPr>
                <w:sz w:val="15"/>
                <w:szCs w:val="15"/>
              </w:rPr>
              <w:t xml:space="preserve">3183</w:t>
            </w:r>
          </w:p>
        </w:tc>
        <w:tc>
          <w:tcPr>
            <w:tcW w:w="500" w:type="dxa"/>
            <w:vAlign w:val="center"/>
          </w:tcPr>
          <w:p>
            <w:r>
              <w:rPr>
                <w:sz w:val="15"/>
                <w:szCs w:val="15"/>
              </w:rPr>
              <w:t xml:space="preserve">SKL</w:t>
            </w:r>
          </w:p>
        </w:tc>
        <w:tc>
          <w:tcPr>
            <w:tcW w:w="500" w:type="dxa"/>
            <w:vAlign w:val="center"/>
          </w:tcPr>
          <w:p>
            <w:r>
              <w:rPr>
                <w:sz w:val="15"/>
                <w:szCs w:val="15"/>
              </w:rPr>
              <w:t xml:space="preserve">1400</w:t>
            </w:r>
          </w:p>
        </w:tc>
        <w:tc>
          <w:tcPr>
            <w:tcW w:w="500" w:type="dxa"/>
            <w:vAlign w:val="center"/>
          </w:tcPr>
          <w:p>
            <w:r>
              <w:rPr>
                <w:sz w:val="15"/>
                <w:szCs w:val="15"/>
              </w:rPr>
              <w:t xml:space="preserve">Ukraine</w:t>
            </w:r>
          </w:p>
        </w:tc>
        <w:tc>
          <w:tcPr>
            <w:tcW w:w="1000" w:type="dxa"/>
            <w:vAlign w:val="center"/>
          </w:tcPr>
          <w:p>
            <w:r>
              <w:rPr>
                <w:sz w:val="15"/>
                <w:szCs w:val="15"/>
              </w:rPr>
              <w:t xml:space="preserve">LLC Capital Shipping Company</w:t>
            </w:r>
          </w:p>
        </w:tc>
        <w:tc>
          <w:tcPr>
            <w:tcW w:w="700" w:type="dxa"/>
            <w:vAlign w:val="center"/>
          </w:tcPr>
          <w:p>
            <w:r>
              <w:rPr>
                <w:sz w:val="15"/>
                <w:szCs w:val="15"/>
              </w:rPr>
              <w:t xml:space="preserve">LLC Capital Shipping Company</w:t>
            </w:r>
          </w:p>
        </w:tc>
      </w:tr>
      <w:tr>
        <w:tc>
          <w:tcPr>
            <w:tcW w:w="1000" w:type="dxa"/>
            <w:vAlign w:val="center"/>
          </w:tcPr>
          <w:p>
            <w:r>
              <w:rPr>
                <w:sz w:val="15"/>
                <w:szCs w:val="15"/>
              </w:rPr>
              <w:t xml:space="preserve">2nd Officer</w:t>
            </w:r>
          </w:p>
        </w:tc>
        <w:tc>
          <w:tcPr>
            <w:tcW w:w="1000" w:type="dxa"/>
            <w:vAlign w:val="center"/>
          </w:tcPr>
          <w:p>
            <w:r>
              <w:rPr>
                <w:sz w:val="15"/>
                <w:szCs w:val="15"/>
              </w:rPr>
              <w:t xml:space="preserve">15.10.2008-18.05.2009</w:t>
            </w:r>
          </w:p>
        </w:tc>
        <w:tc>
          <w:tcPr>
            <w:tcW w:w="1000" w:type="dxa"/>
            <w:vAlign w:val="center"/>
          </w:tcPr>
          <w:p>
            <w:r>
              <w:rPr>
                <w:sz w:val="15"/>
                <w:szCs w:val="15"/>
              </w:rPr>
              <w:t xml:space="preserve">Danapris 3</w:t>
            </w:r>
          </w:p>
        </w:tc>
        <w:tc>
          <w:tcPr>
            <w:tcW w:w="1000" w:type="dxa"/>
            <w:vAlign w:val="center"/>
          </w:tcPr>
          <w:p>
            <w:r>
              <w:rPr>
                <w:sz w:val="15"/>
                <w:szCs w:val="15"/>
              </w:rPr>
              <w:t xml:space="preserve">General Cargo</w:t>
            </w:r>
          </w:p>
        </w:tc>
        <w:tc>
          <w:tcPr>
            <w:tcW w:w="500" w:type="dxa"/>
            <w:vAlign w:val="center"/>
          </w:tcPr>
          <w:p>
            <w:r>
              <w:rPr>
                <w:sz w:val="15"/>
                <w:szCs w:val="15"/>
              </w:rPr>
              <w:t xml:space="preserve">3183</w:t>
            </w:r>
          </w:p>
        </w:tc>
        <w:tc>
          <w:tcPr>
            <w:tcW w:w="500" w:type="dxa"/>
            <w:vAlign w:val="center"/>
          </w:tcPr>
          <w:p>
            <w:r>
              <w:rPr>
                <w:sz w:val="15"/>
                <w:szCs w:val="15"/>
              </w:rPr>
              <w:t xml:space="preserve">SKL</w:t>
            </w:r>
          </w:p>
        </w:tc>
        <w:tc>
          <w:tcPr>
            <w:tcW w:w="500" w:type="dxa"/>
            <w:vAlign w:val="center"/>
          </w:tcPr>
          <w:p>
            <w:r>
              <w:rPr>
                <w:sz w:val="15"/>
                <w:szCs w:val="15"/>
              </w:rPr>
              <w:t xml:space="preserve">1400</w:t>
            </w:r>
          </w:p>
        </w:tc>
        <w:tc>
          <w:tcPr>
            <w:tcW w:w="500" w:type="dxa"/>
            <w:vAlign w:val="center"/>
          </w:tcPr>
          <w:p>
            <w:r>
              <w:rPr>
                <w:sz w:val="15"/>
                <w:szCs w:val="15"/>
              </w:rPr>
              <w:t xml:space="preserve">Ukraine</w:t>
            </w:r>
          </w:p>
        </w:tc>
        <w:tc>
          <w:tcPr>
            <w:tcW w:w="1000" w:type="dxa"/>
            <w:vAlign w:val="center"/>
          </w:tcPr>
          <w:p>
            <w:r>
              <w:rPr>
                <w:sz w:val="15"/>
                <w:szCs w:val="15"/>
              </w:rPr>
              <w:t xml:space="preserve">LLC Capital Shipping Company</w:t>
            </w:r>
          </w:p>
        </w:tc>
        <w:tc>
          <w:tcPr>
            <w:tcW w:w="700" w:type="dxa"/>
            <w:vAlign w:val="center"/>
          </w:tcPr>
          <w:p>
            <w:r>
              <w:rPr>
                <w:sz w:val="15"/>
                <w:szCs w:val="15"/>
              </w:rPr>
              <w:t xml:space="preserve">LLC Capital Shipping Company</w:t>
            </w:r>
          </w:p>
        </w:tc>
      </w:tr>
      <w:tr>
        <w:tc>
          <w:tcPr>
            <w:tcW w:w="1000" w:type="dxa"/>
            <w:vAlign w:val="center"/>
          </w:tcPr>
          <w:p>
            <w:r>
              <w:rPr>
                <w:sz w:val="15"/>
                <w:szCs w:val="15"/>
              </w:rPr>
              <w:t xml:space="preserve">2nd Officer</w:t>
            </w:r>
          </w:p>
        </w:tc>
        <w:tc>
          <w:tcPr>
            <w:tcW w:w="1000" w:type="dxa"/>
            <w:vAlign w:val="center"/>
          </w:tcPr>
          <w:p>
            <w:r>
              <w:rPr>
                <w:sz w:val="15"/>
                <w:szCs w:val="15"/>
              </w:rPr>
              <w:t xml:space="preserve">12.10.2007-15.05.2008</w:t>
            </w:r>
          </w:p>
        </w:tc>
        <w:tc>
          <w:tcPr>
            <w:tcW w:w="1000" w:type="dxa"/>
            <w:vAlign w:val="center"/>
          </w:tcPr>
          <w:p>
            <w:r>
              <w:rPr>
                <w:sz w:val="15"/>
                <w:szCs w:val="15"/>
              </w:rPr>
              <w:t xml:space="preserve">Danapris 1</w:t>
            </w:r>
          </w:p>
        </w:tc>
        <w:tc>
          <w:tcPr>
            <w:tcW w:w="1000" w:type="dxa"/>
            <w:vAlign w:val="center"/>
          </w:tcPr>
          <w:p>
            <w:r>
              <w:rPr>
                <w:sz w:val="15"/>
                <w:szCs w:val="15"/>
              </w:rPr>
              <w:t xml:space="preserve">General Cargo</w:t>
            </w:r>
          </w:p>
        </w:tc>
        <w:tc>
          <w:tcPr>
            <w:tcW w:w="500" w:type="dxa"/>
            <w:vAlign w:val="center"/>
          </w:tcPr>
          <w:p>
            <w:r>
              <w:rPr>
                <w:sz w:val="15"/>
                <w:szCs w:val="15"/>
              </w:rPr>
              <w:t xml:space="preserve">3183</w:t>
            </w:r>
          </w:p>
        </w:tc>
        <w:tc>
          <w:tcPr>
            <w:tcW w:w="500" w:type="dxa"/>
            <w:vAlign w:val="center"/>
          </w:tcPr>
          <w:p>
            <w:r>
              <w:rPr>
                <w:sz w:val="15"/>
                <w:szCs w:val="15"/>
              </w:rPr>
              <w:t xml:space="preserve">SKL</w:t>
            </w:r>
          </w:p>
        </w:tc>
        <w:tc>
          <w:tcPr>
            <w:tcW w:w="500" w:type="dxa"/>
            <w:vAlign w:val="center"/>
          </w:tcPr>
          <w:p>
            <w:r>
              <w:rPr>
                <w:sz w:val="15"/>
                <w:szCs w:val="15"/>
              </w:rPr>
              <w:t xml:space="preserve">1400</w:t>
            </w:r>
          </w:p>
        </w:tc>
        <w:tc>
          <w:tcPr>
            <w:tcW w:w="500" w:type="dxa"/>
            <w:vAlign w:val="center"/>
          </w:tcPr>
          <w:p>
            <w:r>
              <w:rPr>
                <w:sz w:val="15"/>
                <w:szCs w:val="15"/>
              </w:rPr>
              <w:t xml:space="preserve">Ukraine</w:t>
            </w:r>
          </w:p>
        </w:tc>
        <w:tc>
          <w:tcPr>
            <w:tcW w:w="1000" w:type="dxa"/>
            <w:vAlign w:val="center"/>
          </w:tcPr>
          <w:p>
            <w:r>
              <w:rPr>
                <w:sz w:val="15"/>
                <w:szCs w:val="15"/>
              </w:rPr>
              <w:t xml:space="preserve">LLC Capital Shipping Company</w:t>
            </w:r>
          </w:p>
        </w:tc>
        <w:tc>
          <w:tcPr>
            <w:tcW w:w="700" w:type="dxa"/>
            <w:vAlign w:val="center"/>
          </w:tcPr>
          <w:p>
            <w:r>
              <w:rPr>
                <w:sz w:val="15"/>
                <w:szCs w:val="15"/>
              </w:rPr>
              <w:t xml:space="preserve">LLC Capital Shipping Company</w:t>
            </w:r>
          </w:p>
        </w:tc>
      </w:tr>
      <w:tr>
        <w:tc>
          <w:tcPr>
            <w:tcW w:w="1000" w:type="dxa"/>
            <w:vAlign w:val="center"/>
          </w:tcPr>
          <w:p>
            <w:r>
              <w:rPr>
                <w:sz w:val="15"/>
                <w:szCs w:val="15"/>
              </w:rPr>
              <w:t xml:space="preserve">2nd Officer</w:t>
            </w:r>
          </w:p>
        </w:tc>
        <w:tc>
          <w:tcPr>
            <w:tcW w:w="1000" w:type="dxa"/>
            <w:vAlign w:val="center"/>
          </w:tcPr>
          <w:p>
            <w:r>
              <w:rPr>
                <w:sz w:val="15"/>
                <w:szCs w:val="15"/>
              </w:rPr>
              <w:t xml:space="preserve">01.02.2007-08.07.2007</w:t>
            </w:r>
          </w:p>
        </w:tc>
        <w:tc>
          <w:tcPr>
            <w:tcW w:w="1000" w:type="dxa"/>
            <w:vAlign w:val="center"/>
          </w:tcPr>
          <w:p>
            <w:r>
              <w:rPr>
                <w:sz w:val="15"/>
                <w:szCs w:val="15"/>
              </w:rPr>
              <w:t xml:space="preserve">Seagull</w:t>
            </w:r>
          </w:p>
        </w:tc>
        <w:tc>
          <w:tcPr>
            <w:tcW w:w="1000" w:type="dxa"/>
            <w:vAlign w:val="center"/>
          </w:tcPr>
          <w:p>
            <w:r>
              <w:rPr>
                <w:sz w:val="15"/>
                <w:szCs w:val="15"/>
              </w:rPr>
              <w:t xml:space="preserve">Dry Cargo</w:t>
            </w:r>
          </w:p>
        </w:tc>
        <w:tc>
          <w:tcPr>
            <w:tcW w:w="500" w:type="dxa"/>
            <w:vAlign w:val="center"/>
          </w:tcPr>
          <w:p>
            <w:r>
              <w:rPr>
                <w:sz w:val="15"/>
                <w:szCs w:val="15"/>
              </w:rPr>
              <w:t xml:space="preserve">3135</w:t>
            </w:r>
          </w:p>
        </w:tc>
        <w:tc>
          <w:tcPr>
            <w:tcW w:w="500" w:type="dxa"/>
            <w:vAlign w:val="center"/>
          </w:tcPr>
          <w:p>
            <w:r>
              <w:rPr>
                <w:sz w:val="15"/>
                <w:szCs w:val="15"/>
              </w:rPr>
              <w:t xml:space="preserve">SKL</w:t>
            </w:r>
          </w:p>
        </w:tc>
        <w:tc>
          <w:tcPr>
            <w:tcW w:w="500" w:type="dxa"/>
            <w:vAlign w:val="center"/>
          </w:tcPr>
          <w:p>
            <w:r>
              <w:rPr>
                <w:sz w:val="15"/>
                <w:szCs w:val="15"/>
              </w:rPr>
              <w:t xml:space="preserve">1320</w:t>
            </w:r>
          </w:p>
        </w:tc>
        <w:tc>
          <w:tcPr>
            <w:tcW w:w="500" w:type="dxa"/>
            <w:vAlign w:val="center"/>
          </w:tcPr>
          <w:p>
            <w:r>
              <w:rPr>
                <w:sz w:val="15"/>
                <w:szCs w:val="15"/>
              </w:rPr>
              <w:t xml:space="preserve">Ukraine</w:t>
            </w:r>
          </w:p>
        </w:tc>
        <w:tc>
          <w:tcPr>
            <w:tcW w:w="1000" w:type="dxa"/>
            <w:vAlign w:val="center"/>
          </w:tcPr>
          <w:p>
            <w:r>
              <w:rPr>
                <w:sz w:val="15"/>
                <w:szCs w:val="15"/>
              </w:rPr>
              <w:t xml:space="preserve">LLC Capital Shipping Company</w:t>
            </w:r>
          </w:p>
        </w:tc>
        <w:tc>
          <w:tcPr>
            <w:tcW w:w="700" w:type="dxa"/>
            <w:vAlign w:val="center"/>
          </w:tcPr>
          <w:p>
            <w:r>
              <w:rPr>
                <w:sz w:val="15"/>
                <w:szCs w:val="15"/>
              </w:rPr>
              <w:t xml:space="preserve">LLC Capital Shipping Company</w:t>
            </w:r>
          </w:p>
        </w:tc>
      </w:tr>
      <w:tr>
        <w:tc>
          <w:tcPr>
            <w:tcW w:w="1000" w:type="dxa"/>
            <w:vAlign w:val="center"/>
          </w:tcPr>
          <w:p>
            <w:r>
              <w:rPr>
                <w:sz w:val="15"/>
                <w:szCs w:val="15"/>
              </w:rPr>
              <w:t xml:space="preserve">2nd Officer</w:t>
            </w:r>
          </w:p>
        </w:tc>
        <w:tc>
          <w:tcPr>
            <w:tcW w:w="1000" w:type="dxa"/>
            <w:vAlign w:val="center"/>
          </w:tcPr>
          <w:p>
            <w:r>
              <w:rPr>
                <w:sz w:val="15"/>
                <w:szCs w:val="15"/>
              </w:rPr>
              <w:t xml:space="preserve">16.06.2006-20.10.2006</w:t>
            </w:r>
          </w:p>
        </w:tc>
        <w:tc>
          <w:tcPr>
            <w:tcW w:w="1000" w:type="dxa"/>
            <w:vAlign w:val="center"/>
          </w:tcPr>
          <w:p>
            <w:r>
              <w:rPr>
                <w:sz w:val="15"/>
                <w:szCs w:val="15"/>
              </w:rPr>
              <w:t xml:space="preserve">Seagull</w:t>
            </w:r>
          </w:p>
        </w:tc>
        <w:tc>
          <w:tcPr>
            <w:tcW w:w="1000" w:type="dxa"/>
            <w:vAlign w:val="center"/>
          </w:tcPr>
          <w:p>
            <w:r>
              <w:rPr>
                <w:sz w:val="15"/>
                <w:szCs w:val="15"/>
              </w:rPr>
              <w:t xml:space="preserve">Dry Cargo</w:t>
            </w:r>
          </w:p>
        </w:tc>
        <w:tc>
          <w:tcPr>
            <w:tcW w:w="500" w:type="dxa"/>
            <w:vAlign w:val="center"/>
          </w:tcPr>
          <w:p>
            <w:r>
              <w:rPr>
                <w:sz w:val="15"/>
                <w:szCs w:val="15"/>
              </w:rPr>
              <w:t xml:space="preserve">3135</w:t>
            </w:r>
          </w:p>
        </w:tc>
        <w:tc>
          <w:tcPr>
            <w:tcW w:w="500" w:type="dxa"/>
            <w:vAlign w:val="center"/>
          </w:tcPr>
          <w:p>
            <w:r>
              <w:rPr>
                <w:sz w:val="15"/>
                <w:szCs w:val="15"/>
              </w:rPr>
              <w:t xml:space="preserve">SKL</w:t>
            </w:r>
          </w:p>
        </w:tc>
        <w:tc>
          <w:tcPr>
            <w:tcW w:w="500" w:type="dxa"/>
            <w:vAlign w:val="center"/>
          </w:tcPr>
          <w:p>
            <w:r>
              <w:rPr>
                <w:sz w:val="15"/>
                <w:szCs w:val="15"/>
              </w:rPr>
              <w:t xml:space="preserve">1320</w:t>
            </w:r>
          </w:p>
        </w:tc>
        <w:tc>
          <w:tcPr>
            <w:tcW w:w="500" w:type="dxa"/>
            <w:vAlign w:val="center"/>
          </w:tcPr>
          <w:p>
            <w:r>
              <w:rPr>
                <w:sz w:val="15"/>
                <w:szCs w:val="15"/>
              </w:rPr>
              <w:t xml:space="preserve">Ukraine</w:t>
            </w:r>
          </w:p>
        </w:tc>
        <w:tc>
          <w:tcPr>
            <w:tcW w:w="1000" w:type="dxa"/>
            <w:vAlign w:val="center"/>
          </w:tcPr>
          <w:p>
            <w:r>
              <w:rPr>
                <w:sz w:val="15"/>
                <w:szCs w:val="15"/>
              </w:rPr>
              <w:t xml:space="preserve">LLC Capital Shipping Company</w:t>
            </w:r>
          </w:p>
        </w:tc>
        <w:tc>
          <w:tcPr>
            <w:tcW w:w="700" w:type="dxa"/>
            <w:vAlign w:val="center"/>
          </w:tcPr>
          <w:p>
            <w:r>
              <w:rPr>
                <w:sz w:val="15"/>
                <w:szCs w:val="15"/>
              </w:rPr>
              <w:t xml:space="preserve">LLC Capital Shipping Company</w:t>
            </w:r>
          </w:p>
        </w:tc>
      </w:tr>
      <w:tr>
        <w:tc>
          <w:tcPr>
            <w:tcW w:w="1000" w:type="dxa"/>
            <w:vAlign w:val="center"/>
          </w:tcPr>
          <w:p>
            <w:r>
              <w:rPr>
                <w:sz w:val="15"/>
                <w:szCs w:val="15"/>
              </w:rPr>
              <w:t xml:space="preserve">3rd Officer</w:t>
            </w:r>
          </w:p>
        </w:tc>
        <w:tc>
          <w:tcPr>
            <w:tcW w:w="1000" w:type="dxa"/>
            <w:vAlign w:val="center"/>
          </w:tcPr>
          <w:p>
            <w:r>
              <w:rPr>
                <w:sz w:val="15"/>
                <w:szCs w:val="15"/>
              </w:rPr>
              <w:t xml:space="preserve">15.05.2006-15.06.2006</w:t>
            </w:r>
          </w:p>
        </w:tc>
        <w:tc>
          <w:tcPr>
            <w:tcW w:w="1000" w:type="dxa"/>
            <w:vAlign w:val="center"/>
          </w:tcPr>
          <w:p>
            <w:r>
              <w:rPr>
                <w:sz w:val="15"/>
                <w:szCs w:val="15"/>
              </w:rPr>
              <w:t xml:space="preserve">Seagull</w:t>
            </w:r>
          </w:p>
        </w:tc>
        <w:tc>
          <w:tcPr>
            <w:tcW w:w="1000" w:type="dxa"/>
            <w:vAlign w:val="center"/>
          </w:tcPr>
          <w:p>
            <w:r>
              <w:rPr>
                <w:sz w:val="15"/>
                <w:szCs w:val="15"/>
              </w:rPr>
              <w:t xml:space="preserve">Dry Cargo</w:t>
            </w:r>
          </w:p>
        </w:tc>
        <w:tc>
          <w:tcPr>
            <w:tcW w:w="500" w:type="dxa"/>
            <w:vAlign w:val="center"/>
          </w:tcPr>
          <w:p>
            <w:r>
              <w:rPr>
                <w:sz w:val="15"/>
                <w:szCs w:val="15"/>
              </w:rPr>
              <w:t xml:space="preserve">3135</w:t>
            </w:r>
          </w:p>
        </w:tc>
        <w:tc>
          <w:tcPr>
            <w:tcW w:w="500" w:type="dxa"/>
            <w:vAlign w:val="center"/>
          </w:tcPr>
          <w:p>
            <w:r>
              <w:rPr>
                <w:sz w:val="15"/>
                <w:szCs w:val="15"/>
              </w:rPr>
              <w:t xml:space="preserve">SKL</w:t>
            </w:r>
          </w:p>
        </w:tc>
        <w:tc>
          <w:tcPr>
            <w:tcW w:w="500" w:type="dxa"/>
            <w:vAlign w:val="center"/>
          </w:tcPr>
          <w:p>
            <w:r>
              <w:rPr>
                <w:sz w:val="15"/>
                <w:szCs w:val="15"/>
              </w:rPr>
              <w:t xml:space="preserve">1320</w:t>
            </w:r>
          </w:p>
        </w:tc>
        <w:tc>
          <w:tcPr>
            <w:tcW w:w="500" w:type="dxa"/>
            <w:vAlign w:val="center"/>
          </w:tcPr>
          <w:p>
            <w:r>
              <w:rPr>
                <w:sz w:val="15"/>
                <w:szCs w:val="15"/>
              </w:rPr>
              <w:t xml:space="preserve">Ukraine</w:t>
            </w:r>
          </w:p>
        </w:tc>
        <w:tc>
          <w:tcPr>
            <w:tcW w:w="1000" w:type="dxa"/>
            <w:vAlign w:val="center"/>
          </w:tcPr>
          <w:p>
            <w:r>
              <w:rPr>
                <w:sz w:val="15"/>
                <w:szCs w:val="15"/>
              </w:rPr>
              <w:t xml:space="preserve">LLC Capital Shipping Company</w:t>
            </w:r>
          </w:p>
        </w:tc>
        <w:tc>
          <w:tcPr>
            <w:tcW w:w="700" w:type="dxa"/>
            <w:vAlign w:val="center"/>
          </w:tcPr>
          <w:p>
            <w:r>
              <w:rPr>
                <w:sz w:val="15"/>
                <w:szCs w:val="15"/>
              </w:rPr>
              <w:t xml:space="preserve">LLC Capital Shipping Company</w:t>
            </w:r>
          </w:p>
        </w:tc>
      </w:tr>
    </w:tbl>
    <w:p/>
    <w:p>
      <w:pPr>
        <w:pStyle w:val="Heading2"/>
      </w:pPr>
      <w:r>
        <w:fldChar w:fldCharType="end"/>
      </w:r>
      <w:bookmarkStart w:id="10" w:name="_Toc252634165"/>
      <w:r>
        <w:t>Documents and further information:</w:t>
      </w:r>
      <w:bookmarkEnd w:id="10"/>
    </w:p>
    <w:p>
      <w:r>
        <w:t xml:space="preserve">I am looking for a job of Chief Officer/2nd Officer. I have made 1 contract in a capacity of Chief officer and    7 contracts in a capacity of Second officer on  dry cargo vessels. Have all necessary navigator documents including Deep Sea Navigator(not valid for tankers and passenger ships). Knowledge of English language is good. Waiting for your propositions. Thanks beforehand.</w:t>
      </w:r>
    </w:p>
    <w:sectPr>
      <w:headerReference w:type="default" r:id="rId11"/>
      <w:footerReference w:type="default" r:id="rId12"/>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header" Target="header1.xml"/>
  <Relationship Id="rId12"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2017-12-04T12:01:42+03:00</dcterms:created>
  <dcterms:modified xsi:type="dcterms:W3CDTF">2017-12-04T12:01:42+03:00</dcterms:modified>
  <dc:title/>
  <dc:description/>
  <dc:subject/>
  <cp:keywords/>
  <cp:category/>
</cp:coreProperties>
</file>