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7" w:name="_Toc252634382"/>
      <w:r>
        <w:t>Lisogor Fedir Grigorevsh</w:t>
      </w:r>
      <w:bookmarkEnd w:id="22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22.09.1983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ул.Вокзальная 3а кв15</w:t>
            </w:r>
          </w:p>
          <w:p>
            <w:r>
              <w:t xml:space="preserve">Contact Tel. No: +38 (048) 493-06-34 / +38 (096) 339-13-67</w:t>
            </w:r>
          </w:p>
          <w:p>
            <w:r>
              <w:t xml:space="preserve">E-Mail: sash-n@mail.ru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01.03.2011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8" w:name="_Toc252634383"/>
      <w:r>
        <w:t>Experience:</w:t>
      </w:r>
      <w:bookmarkEnd w:id="22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01.11.2006-01.01.2011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Diorit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Причернопор ГРГП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2017-12-12T16:37:27+03:00</dcterms:created>
  <dcterms:modified xsi:type="dcterms:W3CDTF">2017-12-12T16:37:27+03:00</dcterms:modified>
  <dc:title/>
  <dc:description/>
  <dc:subject/>
  <cp:keywords/>
  <cp:category/>
</cp:coreProperties>
</file>