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Fediychuk  Gennadiy  Anatolievich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09.03.1960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68611, Izmail, B.Khmelnitskogo str., 34/1</w:t>
            </w:r>
          </w:p>
          <w:p>
            <w:r>
              <w:t xml:space="preserve">Contact Tel. No: +38 (050) 607-31-77</w:t>
            </w:r>
          </w:p>
          <w:p>
            <w:r>
              <w:t xml:space="preserve">E-Mail: gafed.09@mail.ru</w:t>
            </w:r>
          </w:p>
          <w:p>
            <w:r>
              <w:t xml:space="preserve">Skype: GENNADIY FEDIYCHUK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8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06.06.2016-20.11.2016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"TYUMEN 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09.05.2015-20.10.2015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"TYUMEN 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15.05.2014-22.10.2014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"TYUMEN 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23.06.2013-12.11.2013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"TYUMEN  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 SEA STAR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WUXI ANTAI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"Merchant Marine Shipping Ltd"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"Ukrtramp"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03.07.2011-21.10.2011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"Spadina"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"Monaco Investments Ltd"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"Petrel Shipping"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05.12.2009-27.05.2010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"St. Valentina"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"Valentina Navigation Company Inc"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"Seagull"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08.11.2008-10.04.2009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25.09.2007-29.04.2008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23.09.2006-11.04.2007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14.09.2005-04.04.2006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06.05.2004-29.03.2005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26.06.2003-29.11.2003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"Vasiliy Shukshin"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Desired area of the Black and Mediterranean seas.
All certificates valid till of February, 2020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2017-12-04T11:32:36+03:00</dcterms:created>
  <dcterms:modified xsi:type="dcterms:W3CDTF">2017-12-04T11:32:36+03:00</dcterms:modified>
  <dc:title/>
  <dc:description/>
  <dc:subject/>
  <cp:keywords/>
  <cp:category/>
</cp:coreProperties>
</file>