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Sikharulidze Viktor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08.03.1960 (age: 57)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Batumi</w:t>
            </w:r>
          </w:p>
          <w:p>
            <w:r>
              <w:t xml:space="preserve">Permanent address: lermontova 106_a</w:t>
            </w:r>
          </w:p>
          <w:p>
            <w:r>
              <w:t xml:space="preserve">E-Mail: n.sikxarulidze@mail.ru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19.02.2011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9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28.04.2009-10.11.2009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JINAN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 S70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Qatar shipping compani Q.S.C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Doha,qatar.fax.(974 4315595)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20.07.2007-10.08.2008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RITA.S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14.08.2007-30.10.2007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SOTRANS. SH.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28.12.2006-01.06.2007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08.11.2005-01.06.2006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MARSH.ISL.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15.01.2004-14.05.2005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MAR.ENTERPRISES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25.07.2002-23.04.2003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VIRJIN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PROGEKT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06.08.2001-12.02.2002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ANDHIKA-ADHIKAKSHA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07.07.2000-10.06.2001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MARSH.ISL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KOLUMBIA SHIP.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CIPROS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05.10.1999-15.03.2000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kaharava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GESKO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HELLO I HAVE A CERTIFICATE OF COMPETENCY OF CHEIF ENGINEER. (CAPACITY- CHIEF ENGINEER ON SHIPS- POWERED BY MAIN PROPOLUTION-MACHINERY OF 3000 KW OR MORE.)   LIMITATION APPLYING-NOT VALID FOR LIQUIFIED GAZ TANKER-NOT VALID RO-RO PASSENGER VESSELS           I had to stay at home for along time because of family circumstances.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2017-12-04T12:27:41+03:00</dcterms:created>
  <dcterms:modified xsi:type="dcterms:W3CDTF">2017-12-04T12:27:41+03:00</dcterms:modified>
  <dc:title/>
  <dc:description/>
  <dc:subject/>
  <cp:keywords/>
  <cp:category/>
</cp:coreProperties>
</file>