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6" w:name="_Toc252634371"/>
      <w:r>
        <w:t>Гладков Константин Сергеевич</w:t>
      </w:r>
      <w:bookmarkEnd w:id="21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23.06.1986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пр.Лунина 29 кв.23</w:t>
            </w:r>
          </w:p>
          <w:p>
            <w:r>
              <w:t xml:space="preserve">Contact Tel. No: +38 (096) 204-55-13</w:t>
            </w:r>
          </w:p>
          <w:p>
            <w:r>
              <w:t xml:space="preserve">E-Mail: kostyan86@ukr.net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7" w:name="_Toc252634372"/>
      <w:r>
        <w:t>Experience:</w:t>
      </w:r>
      <w:bookmarkEnd w:id="2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29.01.2009-07.05.2009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Николай Лимонов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Andewar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ТФД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16.04.2008-13.10.2008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Тенора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Maritime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айна</w:t>
            </w:r>
          </w:p>
        </w:tc>
      </w:tr>
    </w:tbl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2017-12-12T18:11:33+03:00</dcterms:created>
  <dcterms:modified xsi:type="dcterms:W3CDTF">2017-12-12T18:11:33+03:00</dcterms:modified>
  <dc:title/>
  <dc:description/>
  <dc:subject/>
  <cp:keywords/>
  <cp:category/>
</cp:coreProperties>
</file>