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Shtykhar Oleksii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Motorman-Welder</w:t>
            </w:r>
          </w:p>
          <w:p>
            <w:r>
              <w:t xml:space="preserve">Date of birth: 09.12.1984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13 Petrenko str. App 22</w:t>
            </w:r>
          </w:p>
          <w:p>
            <w:r>
              <w:t xml:space="preserve">Contact Tel. No: +38 (050) 605-63-96</w:t>
            </w:r>
          </w:p>
          <w:p>
            <w:r>
              <w:t xml:space="preserve">E-Mail: laspalmass@ukr.net</w:t>
            </w:r>
          </w:p>
          <w:p>
            <w:r>
              <w:t xml:space="preserve">Skype: laspalmass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20.12.2015-01.11.2016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Pronoi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11488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 /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 /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20.10.2015-20.12.2015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Pronoi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/ 11488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 /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 / Greece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06.04.2015-06.06.2015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Ukrvodshilach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Ukrvodshilach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2017-12-04T11:29:25+03:00</dcterms:created>
  <dcterms:modified xsi:type="dcterms:W3CDTF">2017-12-04T11:29:25+03:00</dcterms:modified>
  <dc:title/>
  <dc:description/>
  <dc:subject/>
  <cp:keywords/>
  <cp:category/>
</cp:coreProperties>
</file>