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Kuzmychenko Yevgen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AB-Carpenter</w:t>
            </w:r>
          </w:p>
          <w:p>
            <w:r>
              <w:t xml:space="preserve">Date of birth: 17.02.1968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Ak.Korolyova 90b. 41</w:t>
            </w:r>
          </w:p>
          <w:p>
            <w:r>
              <w:t xml:space="preserve">Contact Tel. No: +38 (048) 736-80-97 / +38 (098) 846-50-80</w:t>
            </w:r>
          </w:p>
          <w:p>
            <w:r>
              <w:t xml:space="preserve">E-Mail: yevgen.kuz@mail.ru</w:t>
            </w:r>
          </w:p>
          <w:p>
            <w:r>
              <w:t xml:space="preserve">Skype: yevgen.kuz</w:t>
            </w:r>
          </w:p>
          <w:p>
            <w:r>
              <w:t xml:space="preserve">U.S. visa: Yes. Expiration date 20.08.2018</w:t>
            </w:r>
          </w:p>
          <w:p>
            <w:r>
              <w:t xml:space="preserve">E.U. visa: Yes. Expiration date 28.10.2022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88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852346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510649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FF142144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Able seafarer deck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12911/2015/08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Master, 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Crowd management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 (B-V/b ,B-V/c)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 (VI/6 ,A-V1/6)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,Ua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10.03.2020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25.07.2017-14.10.2017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Flower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Speed Craft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Ruston 16 RK 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5500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Bridgemans Trinidad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Tschudi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09.10.2015-06.06.2016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Gaspar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5S60 MS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 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  Nomikos TWMA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26.07.2014-20.02.2015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Garonne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5S60ME-C8-T11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4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18.10.2013-27.04.2014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Amazon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5S60ME-C8-T11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4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17.12.2012-31.07.2013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Garonne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5S60ME-C8-T11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4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19.03.2012-26.08.2012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25.06.2010-11.09.2010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âVistamarâ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3898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Ellevi Shipping S.R.L.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08.03.2008-30.04.2009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âAthenaâ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7500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 International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23.04.2006-17.02.2007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âAthenaâ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7500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 International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Documents and further information:</w:t>
      </w:r>
      <w:bookmarkEnd w:id="40"/>
    </w:p>
    <w:p>
      <w:r>
        <w:t xml:space="preserve">Ships crane operator,carpenter,upholsterer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2017-12-04T12:54:57+03:00</dcterms:created>
  <dcterms:modified xsi:type="dcterms:W3CDTF">2017-12-04T12:54:57+03:00</dcterms:modified>
  <dc:title/>
  <dc:description/>
  <dc:subject/>
  <cp:keywords/>
  <cp:category/>
</cp:coreProperties>
</file>