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Rubeti Dzhyndzholiya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09.02.1956 (age: 61)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Chernomorskoye</w:t>
            </w:r>
          </w:p>
          <w:p>
            <w:r>
              <w:t xml:space="preserve">Contact Tel. No: +38 (065) 589-98-46 / +38 (097) 381-26-77</w:t>
            </w:r>
          </w:p>
          <w:p>
            <w:r>
              <w:t xml:space="preserve">E-Mail: rubety@mail.ru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2000-1700 $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13.08.2010-07.05.2011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Adventure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Processing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Charter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Amerigo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11.08.2009-28.05.2010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Adventure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Bagamas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Charter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Amerigo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05.04.2007-15.10.2007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Adventure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Bagamas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Charter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Amerigo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2017-12-04T12:26:35+03:00</dcterms:created>
  <dcterms:modified xsi:type="dcterms:W3CDTF">2017-12-04T12:26:35+03:00</dcterms:modified>
  <dc:title/>
  <dc:description/>
  <dc:subject/>
  <cp:keywords/>
  <cp:category/>
</cp:coreProperties>
</file>