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Shyshkin Oleksandr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12.12.1982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766-70-32 / +38 (067) 770-05-36</w:t>
            </w:r>
          </w:p>
          <w:p>
            <w:r>
              <w:t xml:space="preserve">E-Mail: shyshkinsasha@mail.ru</w:t>
            </w:r>
          </w:p>
          <w:p>
            <w:r>
              <w:t xml:space="preserve">Skype: aleksandr12121212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2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15.05.2015-15.10.2015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01.04.2012-16.08.2012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 Oak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9M43 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Wallem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04.09.2011-28.11.2011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Condore Marine Services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28.06.2011-24.07.2011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6M552C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01.05.2011-28.06.2011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Condore Marine Services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06.02.2011-20.03.2011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6M552C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28.12.2010-06.02.2011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Condore Marine Services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05.10.2010-15.11.2010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6M552C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22.08.2010-05.10.2010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Condore Marine Services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04.04.2010-19.06.2010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Steel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Hirizon Ship Management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11.05.2009-15.10.2009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NTABENI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6RLB 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9426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Wexford Maritime S.A. -RP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12.05.2008-15.10.2008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NTABENI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6RLB 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9426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Wexford Maritime S.A. -RP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31.05.2007-05.12.2007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NTABENI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6RLB 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9426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Wexford Maritime S.A. -RP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02.04.2006-27.02.2007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NTABENI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6RLB 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9426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Wexford Maritime S.A. -RP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07.04.2005-09.09.2005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Steel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Hirizon Ship Management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 Marine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2017-12-04T11:34:02+03:00</dcterms:created>
  <dcterms:modified xsi:type="dcterms:W3CDTF">2017-12-04T11:34:02+03:00</dcterms:modified>
  <dc:title/>
  <dc:description/>
  <dc:subject/>
  <cp:keywords/>
  <cp:category/>
</cp:coreProperties>
</file>