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Tereshchenko Igor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27.02.1966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Dneprorudny, Lenina 12v/22</w:t>
            </w:r>
          </w:p>
          <w:p>
            <w:r>
              <w:t xml:space="preserve">Contact Tel. No: +38 (061) 756-58-51 / +38 (095) 830-61-85</w:t>
            </w:r>
          </w:p>
          <w:p>
            <w:r>
              <w:t xml:space="preserve">E-Mail: trx.cjm@rambler.ru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15.12.2011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05.06.2010-08.02.2011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Christine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13.05.2009-23.11.2009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27.02.2008-30.10.2008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Delvina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Isl.s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Meadway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21.12.2006-06.08.2007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AshaHimani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26.06.2006-27.11.2006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Nordschweden Frachtdienst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2017-12-04T12:24:15+03:00</dcterms:created>
  <dcterms:modified xsi:type="dcterms:W3CDTF">2017-12-04T12:24:15+03:00</dcterms:modified>
  <dc:title/>
  <dc:description/>
  <dc:subject/>
  <cp:keywords/>
  <cp:category/>
</cp:coreProperties>
</file>