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Peretyatko Oleksiy Oleksandrovich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29.08.1988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Berdyansk</w:t>
            </w:r>
          </w:p>
          <w:p>
            <w:r>
              <w:t xml:space="preserve">Permanent address: 97 Ordzhonikidze Str., fl.149 Berdyansk, Zaporizhzhe reg., Ukraine, 71100</w:t>
            </w:r>
          </w:p>
          <w:p>
            <w:r>
              <w:t xml:space="preserve">Contact Tel. No: +38 (068) 420-92-72 / +38 (095) 248-00-52</w:t>
            </w:r>
          </w:p>
          <w:p>
            <w:r>
              <w:t xml:space="preserve">E-Mail: djonex3@gmail.com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01.01.2014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8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15.01.2008-09.09.2008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08.04.2007-15.01.2008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MRT Graf Voroncov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Briz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7" w:name="_Toc252634162"/>
      <w:r>
        <w:t>Documents and further information:</w:t>
      </w:r>
      <w:bookmarkEnd w:id="7"/>
    </w:p>
    <w:p>
      <w:r>
        <w:t xml:space="preserve">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2017-12-04T12:04:10+03:00</dcterms:created>
  <dcterms:modified xsi:type="dcterms:W3CDTF">2017-12-04T12:04:10+03:00</dcterms:modified>
  <dc:title/>
  <dc:description/>
  <dc:subject/>
  <cp:keywords/>
  <cp:category/>
</cp:coreProperties>
</file>