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42" w:name="_Toc252634997"/>
      <w:r>
        <w:t>Черкасов Михаил Валерьевич</w:t>
      </w:r>
      <w:bookmarkEnd w:id="842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19.05.1969 (age: 48)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Bryansk</w:t>
            </w:r>
          </w:p>
          <w:p>
            <w:r>
              <w:t xml:space="preserve">Permanent address: Почтовая 108-а 28</w:t>
            </w:r>
          </w:p>
          <w:p>
            <w:r>
              <w:t xml:space="preserve">Contact Tel. No: +7 (960) 550-77-71</w:t>
            </w:r>
          </w:p>
          <w:p>
            <w:r>
              <w:t xml:space="preserve">E-Mail: cherkasovmikhail@mail.ru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43" w:name="_Toc252634998"/>
      <w:r>
        <w:t>Documents and further information:</w:t>
      </w:r>
      <w:bookmarkEnd w:id="843"/>
    </w:p>
    <w:p>
      <w:r>
        <w:t xml:space="preserve">Нет опыта работы!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2017-12-12T18:12:20+03:00</dcterms:created>
  <dcterms:modified xsi:type="dcterms:W3CDTF">2017-12-12T18:12:20+03:00</dcterms:modified>
  <dc:title/>
  <dc:description/>
  <dc:subject/>
  <cp:keywords/>
  <cp:category/>
</cp:coreProperties>
</file>