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588" w:name="_Toc252634743"/>
      <w:r>
        <w:t>Turpitko Yuriy Mihaylovich</w:t>
      </w:r>
      <w:bookmarkEnd w:id="588"/>
    </w:p>
    <w:tbl>
      <w:tr>
        <w:tc>
          <w:tcPr>
            <w:tcW w:w="8000" w:type="dxa"/>
          </w:tcPr>
          <w:p>
            <w:r>
              <w:t xml:space="preserve">Position applied for: 2nd Officer</w:t>
            </w:r>
          </w:p>
          <w:p>
            <w:r>
              <w:t xml:space="preserve">Date of birth: 22.08.1986 (age: 31)</w:t>
            </w:r>
          </w:p>
          <w:p>
            <w:r>
              <w:t xml:space="preserve">Citizenship: Russia</w:t>
            </w:r>
          </w:p>
          <w:p>
            <w:r>
              <w:t xml:space="preserve">Residence permit in Ukraine: Yes</w:t>
            </w:r>
          </w:p>
          <w:p>
            <w:r>
              <w:t xml:space="preserve">Country of residence: Ukraine</w:t>
            </w:r>
          </w:p>
          <w:p>
            <w:r>
              <w:t xml:space="preserve">City of residence: Sevastopol</w:t>
            </w:r>
          </w:p>
          <w:p>
            <w:r>
              <w:t xml:space="preserve">Permanent address: Sevastopol, Makarov str., 11/9</w:t>
            </w:r>
          </w:p>
          <w:p>
            <w:r>
              <w:t xml:space="preserve">Contact Tel. No: +7 (869) 245-86-34 / +7 (978) 030-68-30</w:t>
            </w:r>
          </w:p>
          <w:p>
            <w:r>
              <w:t xml:space="preserve">E-Mail: yura.turpitko@mail.ru</w:t>
            </w:r>
          </w:p>
          <w:p>
            <w:r>
              <w:t xml:space="preserve">U.S. visa: No</w:t>
            </w:r>
          </w:p>
          <w:p>
            <w:r>
              <w:t xml:space="preserve">E.U. visa: No</w:t>
            </w:r>
          </w:p>
          <w:p>
            <w:r>
              <w:t xml:space="preserve">Ukrainian biometric international passport: Not specified</w:t>
            </w:r>
          </w:p>
          <w:p>
            <w:r>
              <w:t xml:space="preserve">Date available from: 05.01.2015</w:t>
            </w:r>
          </w:p>
          <w:p>
            <w:r>
              <w:t xml:space="preserve">English knowledge: Good</w:t>
            </w:r>
          </w:p>
          <w:p>
            <w:r>
              <w:t xml:space="preserve">Minimum salary: 3200 $ per month</w:t>
            </w:r>
          </w:p>
        </w:tc>
        <w:tc>
          <w:tcPr>
            <w:tcW w:w="8000" w:type="dxa"/>
          </w:tcPr>
          <w:p>
            <w:pPr>
              <w:jc w:val="right"/>
            </w:pPr>
            <w:r>
              <w:pict>
                <v:shape type="#_x0000_t75" style="width:200px;height:256px">
                  <v:imagedata r:id="rId100" o:title=""/>
                </v:shape>
              </w:pict>
            </w:r>
          </w:p>
        </w:tc>
      </w:tr>
    </w:tbl>
    <w:p/>
    <w:p>
      <w:pPr>
        <w:pStyle w:val="Heading2"/>
      </w:pPr>
      <w:r>
        <w:fldChar w:fldCharType="end"/>
      </w:r>
      <w:bookmarkStart w:id="589" w:name="_Toc252634744"/>
      <w:r>
        <w:t>General details:</w:t>
      </w:r>
      <w:bookmarkEnd w:id="589"/>
    </w:p>
    <w:tbl>
      <w:tblPr>
        <w:tblStyle w:val="myOwnTableStyle"/>
      </w:tblPr>
      <w:tr>
        <w:tc>
          <w:tcPr>
            <w:tcW w:w="4000" w:type="dxa"/>
            <w:vAlign w:val="center"/>
          </w:tcPr>
          <w:p>
            <w:r>
              <w:rPr>
                <w:sz w:val="15"/>
                <w:szCs w:val="15"/>
                <w:b/>
              </w:rPr>
              <w:t xml:space="preserve">Document</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Civil passport</w:t>
            </w:r>
          </w:p>
        </w:tc>
        <w:tc>
          <w:tcPr>
            <w:tcW w:w="4000" w:type="dxa"/>
            <w:vAlign w:val="center"/>
          </w:tcPr>
          <w:p>
            <w:r>
              <w:rPr>
                <w:sz w:val="15"/>
                <w:szCs w:val="15"/>
              </w:rPr>
              <w:t xml:space="preserve">AP 310214</w:t>
            </w:r>
          </w:p>
        </w:tc>
        <w:tc>
          <w:tcPr>
            <w:tcW w:w="4000" w:type="dxa"/>
            <w:vAlign w:val="center"/>
          </w:tcPr>
          <w:p>
            <w:r>
              <w:rPr>
                <w:sz w:val="15"/>
                <w:szCs w:val="15"/>
              </w:rPr>
              <w:t xml:space="preserve">Sevastopol</w:t>
            </w:r>
          </w:p>
        </w:tc>
        <w:tc>
          <w:tcPr>
            <w:tcW w:w="4000" w:type="dxa"/>
            <w:vAlign w:val="center"/>
          </w:tcPr>
          <w:p>
            <w:r>
              <w:rPr>
                <w:sz w:val="15"/>
                <w:szCs w:val="15"/>
              </w:rPr>
              <w:t xml:space="preserve">01.01.2019</w:t>
            </w:r>
          </w:p>
        </w:tc>
      </w:tr>
      <w:tr>
        <w:tc>
          <w:tcPr>
            <w:tcW w:w="4000" w:type="dxa"/>
            <w:vAlign w:val="center"/>
          </w:tcPr>
          <w:p>
            <w:r>
              <w:rPr>
                <w:sz w:val="15"/>
                <w:szCs w:val="15"/>
              </w:rPr>
              <w:t xml:space="preserve">Seamanâs passport</w:t>
            </w:r>
          </w:p>
        </w:tc>
        <w:tc>
          <w:tcPr>
            <w:tcW w:w="4000" w:type="dxa"/>
            <w:vAlign w:val="center"/>
          </w:tcPr>
          <w:p>
            <w:r>
              <w:rPr>
                <w:sz w:val="15"/>
                <w:szCs w:val="15"/>
              </w:rPr>
              <w:t xml:space="preserve">AB 492381</w:t>
            </w:r>
          </w:p>
        </w:tc>
        <w:tc>
          <w:tcPr>
            <w:tcW w:w="4000" w:type="dxa"/>
            <w:vAlign w:val="center"/>
          </w:tcPr>
          <w:p>
            <w:r>
              <w:rPr>
                <w:sz w:val="15"/>
                <w:szCs w:val="15"/>
              </w:rPr>
              <w:t xml:space="preserve">Sevastopol</w:t>
            </w:r>
          </w:p>
        </w:tc>
        <w:tc>
          <w:tcPr>
            <w:tcW w:w="4000" w:type="dxa"/>
            <w:vAlign w:val="center"/>
          </w:tcPr>
          <w:p>
            <w:r>
              <w:rPr>
                <w:sz w:val="15"/>
                <w:szCs w:val="15"/>
              </w:rPr>
              <w:t xml:space="preserve">10.04.2019</w:t>
            </w:r>
          </w:p>
        </w:tc>
      </w:tr>
      <w:tr>
        <w:tc>
          <w:tcPr>
            <w:tcW w:w="4000" w:type="dxa"/>
            <w:vAlign w:val="center"/>
          </w:tcPr>
          <w:p>
            <w:r>
              <w:rPr>
                <w:sz w:val="15"/>
                <w:szCs w:val="15"/>
              </w:rPr>
              <w:t xml:space="preserve">Tourist passport</w:t>
            </w:r>
          </w:p>
        </w:tc>
        <w:tc>
          <w:tcPr>
            <w:tcW w:w="4000" w:type="dxa"/>
            <w:vAlign w:val="center"/>
          </w:tcPr>
          <w:p>
            <w:r>
              <w:rPr>
                <w:sz w:val="15"/>
                <w:szCs w:val="15"/>
              </w:rPr>
              <w:t xml:space="preserve">ES 588448</w:t>
            </w:r>
          </w:p>
        </w:tc>
        <w:tc>
          <w:tcPr>
            <w:tcW w:w="4000" w:type="dxa"/>
            <w:vAlign w:val="center"/>
          </w:tcPr>
          <w:p>
            <w:r>
              <w:rPr>
                <w:sz w:val="15"/>
                <w:szCs w:val="15"/>
              </w:rPr>
              <w:t xml:space="preserve">Sevastopol</w:t>
            </w:r>
          </w:p>
        </w:tc>
        <w:tc>
          <w:tcPr>
            <w:tcW w:w="4000" w:type="dxa"/>
            <w:vAlign w:val="center"/>
          </w:tcPr>
          <w:p>
            <w:r>
              <w:rPr>
                <w:sz w:val="15"/>
                <w:szCs w:val="15"/>
              </w:rPr>
              <w:t xml:space="preserve">05.12.2019</w:t>
            </w:r>
          </w:p>
        </w:tc>
      </w:tr>
    </w:tbl>
    <w:p/>
    <w:p>
      <w:pPr>
        <w:pStyle w:val="Heading2"/>
      </w:pPr>
      <w:r>
        <w:fldChar w:fldCharType="end"/>
      </w:r>
      <w:bookmarkStart w:id="590" w:name="_Toc252634745"/>
      <w:r>
        <w:t>Certificates:</w:t>
      </w:r>
      <w:bookmarkEnd w:id="590"/>
    </w:p>
    <w:tbl>
      <w:tblPr>
        <w:tblStyle w:val="myOwnTableStyle"/>
      </w:tblPr>
      <w:tr>
        <w:tc>
          <w:tcPr>
            <w:tcW w:w="4000" w:type="dxa"/>
            <w:vAlign w:val="center"/>
          </w:tcPr>
          <w:p>
            <w:r>
              <w:rPr>
                <w:sz w:val="15"/>
                <w:szCs w:val="15"/>
                <w:b/>
              </w:rPr>
              <w:t xml:space="preserve">Type</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Ship Security Officer</w:t>
            </w:r>
          </w:p>
        </w:tc>
        <w:tc>
          <w:tcPr>
            <w:tcW w:w="4000" w:type="dxa"/>
            <w:vAlign w:val="center"/>
          </w:tcPr>
          <w:p>
            <w:r>
              <w:rPr>
                <w:sz w:val="15"/>
                <w:szCs w:val="15"/>
              </w:rPr>
              <w:t xml:space="preserve">00092/2013/05</w:t>
            </w:r>
          </w:p>
        </w:tc>
        <w:tc>
          <w:tcPr>
            <w:tcW w:w="4000" w:type="dxa"/>
            <w:vAlign w:val="center"/>
          </w:tcPr>
          <w:p>
            <w:r>
              <w:rPr>
                <w:sz w:val="15"/>
                <w:szCs w:val="15"/>
              </w:rPr>
              <w:t xml:space="preserve">Sevastopol</w:t>
            </w:r>
          </w:p>
        </w:tc>
        <w:tc>
          <w:tcPr>
            <w:tcW w:w="4000" w:type="dxa"/>
            <w:vAlign w:val="center"/>
          </w:tcPr>
          <w:p>
            <w:r>
              <w:rPr>
                <w:sz w:val="15"/>
                <w:szCs w:val="15"/>
              </w:rPr>
              <w:t xml:space="preserve">31.12.2016</w:t>
            </w:r>
          </w:p>
        </w:tc>
      </w:tr>
    </w:tbl>
    <w:p/>
    <w:p>
      <w:pPr>
        <w:pStyle w:val="Heading2"/>
      </w:pPr>
      <w:r>
        <w:fldChar w:fldCharType="end"/>
      </w:r>
      <w:bookmarkStart w:id="591" w:name="_Toc252634746"/>
      <w:r>
        <w:t>Experience:</w:t>
      </w:r>
      <w:bookmarkEnd w:id="591"/>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2nd Officer</w:t>
            </w:r>
          </w:p>
        </w:tc>
        <w:tc>
          <w:tcPr>
            <w:tcW w:w="1000" w:type="dxa"/>
            <w:vAlign w:val="center"/>
          </w:tcPr>
          <w:p>
            <w:r>
              <w:rPr>
                <w:sz w:val="15"/>
                <w:szCs w:val="15"/>
              </w:rPr>
              <w:t xml:space="preserve">29.10.2013-22.02.2014</w:t>
            </w:r>
          </w:p>
        </w:tc>
        <w:tc>
          <w:tcPr>
            <w:tcW w:w="1000" w:type="dxa"/>
            <w:vAlign w:val="center"/>
          </w:tcPr>
          <w:p>
            <w:r>
              <w:rPr>
                <w:sz w:val="15"/>
                <w:szCs w:val="15"/>
              </w:rPr>
              <w:t xml:space="preserve">Ostbense</w:t>
            </w:r>
          </w:p>
        </w:tc>
        <w:tc>
          <w:tcPr>
            <w:tcW w:w="1000" w:type="dxa"/>
            <w:vAlign w:val="center"/>
          </w:tcPr>
          <w:p>
            <w:r>
              <w:rPr>
                <w:sz w:val="15"/>
                <w:szCs w:val="15"/>
              </w:rPr>
              <w:t xml:space="preserve">Multi-Purpose Vessel</w:t>
            </w:r>
          </w:p>
        </w:tc>
        <w:tc>
          <w:tcPr>
            <w:tcW w:w="500" w:type="dxa"/>
            <w:vAlign w:val="center"/>
          </w:tcPr>
          <w:p>
            <w:r>
              <w:rPr>
                <w:sz w:val="15"/>
                <w:szCs w:val="15"/>
              </w:rPr>
              <w:t xml:space="preserve">7716,7 mt</w:t>
            </w:r>
          </w:p>
        </w:tc>
        <w:tc>
          <w:tcPr>
            <w:tcW w:w="500" w:type="dxa"/>
            <w:vAlign w:val="center"/>
          </w:tcPr>
          <w:p>
            <w:r>
              <w:rPr>
                <w:sz w:val="15"/>
                <w:szCs w:val="15"/>
              </w:rPr>
              <w:t xml:space="preserve"/>
            </w:r>
          </w:p>
        </w:tc>
        <w:tc>
          <w:tcPr>
            <w:tcW w:w="500" w:type="dxa"/>
            <w:vAlign w:val="center"/>
          </w:tcPr>
          <w:p>
            <w:r>
              <w:rPr>
                <w:sz w:val="15"/>
                <w:szCs w:val="15"/>
              </w:rPr>
              <w:t xml:space="preserve">-</w:t>
            </w:r>
          </w:p>
        </w:tc>
        <w:tc>
          <w:tcPr>
            <w:tcW w:w="500" w:type="dxa"/>
            <w:vAlign w:val="center"/>
          </w:tcPr>
          <w:p>
            <w:r>
              <w:rPr>
                <w:sz w:val="15"/>
                <w:szCs w:val="15"/>
              </w:rPr>
              <w:t xml:space="preserve">Antigua &amp; Barbuda</w:t>
            </w:r>
          </w:p>
        </w:tc>
        <w:tc>
          <w:tcPr>
            <w:tcW w:w="1000" w:type="dxa"/>
            <w:vAlign w:val="center"/>
          </w:tcPr>
          <w:p>
            <w:r>
              <w:rPr>
                <w:sz w:val="15"/>
                <w:szCs w:val="15"/>
              </w:rPr>
              <w:t xml:space="preserve">Briese Schiffahrts GmbH &amp; Co.KG</w:t>
            </w:r>
          </w:p>
        </w:tc>
        <w:tc>
          <w:tcPr>
            <w:tcW w:w="700" w:type="dxa"/>
            <w:vAlign w:val="center"/>
          </w:tcPr>
          <w:p>
            <w:r>
              <w:rPr>
                <w:sz w:val="15"/>
                <w:szCs w:val="15"/>
              </w:rPr>
              <w:t xml:space="preserve">Briese Swallow Sevastopol</w:t>
            </w:r>
          </w:p>
        </w:tc>
      </w:tr>
      <w:tr>
        <w:tc>
          <w:tcPr>
            <w:tcW w:w="1000" w:type="dxa"/>
            <w:vAlign w:val="center"/>
          </w:tcPr>
          <w:p>
            <w:r>
              <w:rPr>
                <w:sz w:val="15"/>
                <w:szCs w:val="15"/>
              </w:rPr>
              <w:t xml:space="preserve">3rd Officer</w:t>
            </w:r>
          </w:p>
        </w:tc>
        <w:tc>
          <w:tcPr>
            <w:tcW w:w="1000" w:type="dxa"/>
            <w:vAlign w:val="center"/>
          </w:tcPr>
          <w:p>
            <w:r>
              <w:rPr>
                <w:sz w:val="15"/>
                <w:szCs w:val="15"/>
              </w:rPr>
              <w:t xml:space="preserve">10.04.2013-10.08.2013</w:t>
            </w:r>
          </w:p>
        </w:tc>
        <w:tc>
          <w:tcPr>
            <w:tcW w:w="1000" w:type="dxa"/>
            <w:vAlign w:val="center"/>
          </w:tcPr>
          <w:p>
            <w:r>
              <w:rPr>
                <w:sz w:val="15"/>
                <w:szCs w:val="15"/>
              </w:rPr>
              <w:t xml:space="preserve">Catania</w:t>
            </w:r>
          </w:p>
        </w:tc>
        <w:tc>
          <w:tcPr>
            <w:tcW w:w="1000" w:type="dxa"/>
            <w:vAlign w:val="center"/>
          </w:tcPr>
          <w:p>
            <w:r>
              <w:rPr>
                <w:sz w:val="15"/>
                <w:szCs w:val="15"/>
              </w:rPr>
              <w:t xml:space="preserve">General Cargo</w:t>
            </w:r>
          </w:p>
        </w:tc>
        <w:tc>
          <w:tcPr>
            <w:tcW w:w="500" w:type="dxa"/>
            <w:vAlign w:val="center"/>
          </w:tcPr>
          <w:p>
            <w:r>
              <w:rPr>
                <w:sz w:val="15"/>
                <w:szCs w:val="15"/>
              </w:rPr>
              <w:t xml:space="preserve">2600 mt</w:t>
            </w:r>
          </w:p>
        </w:tc>
        <w:tc>
          <w:tcPr>
            <w:tcW w:w="500" w:type="dxa"/>
            <w:vAlign w:val="center"/>
          </w:tcPr>
          <w:p>
            <w:r>
              <w:rPr>
                <w:sz w:val="15"/>
                <w:szCs w:val="15"/>
              </w:rPr>
              <w:t xml:space="preserve"/>
            </w:r>
          </w:p>
        </w:tc>
        <w:tc>
          <w:tcPr>
            <w:tcW w:w="500" w:type="dxa"/>
            <w:vAlign w:val="center"/>
          </w:tcPr>
          <w:p>
            <w:r>
              <w:rPr>
                <w:sz w:val="15"/>
                <w:szCs w:val="15"/>
              </w:rPr>
              <w:t xml:space="preserve">-</w:t>
            </w:r>
          </w:p>
        </w:tc>
        <w:tc>
          <w:tcPr>
            <w:tcW w:w="500" w:type="dxa"/>
            <w:vAlign w:val="center"/>
          </w:tcPr>
          <w:p>
            <w:r>
              <w:rPr>
                <w:sz w:val="15"/>
                <w:szCs w:val="15"/>
              </w:rPr>
              <w:t xml:space="preserve">Antigua &amp; Barbuda</w:t>
            </w:r>
          </w:p>
        </w:tc>
        <w:tc>
          <w:tcPr>
            <w:tcW w:w="1000" w:type="dxa"/>
            <w:vAlign w:val="center"/>
          </w:tcPr>
          <w:p>
            <w:r>
              <w:rPr>
                <w:sz w:val="15"/>
                <w:szCs w:val="15"/>
              </w:rPr>
              <w:t xml:space="preserve">Fehn Ship Management GmbH &amp; Co.KG</w:t>
            </w:r>
          </w:p>
        </w:tc>
        <w:tc>
          <w:tcPr>
            <w:tcW w:w="700" w:type="dxa"/>
            <w:vAlign w:val="center"/>
          </w:tcPr>
          <w:p>
            <w:r>
              <w:rPr>
                <w:sz w:val="15"/>
                <w:szCs w:val="15"/>
              </w:rPr>
              <w:t xml:space="preserve">Briese Swallow Sevastopol</w:t>
            </w:r>
          </w:p>
        </w:tc>
      </w:tr>
    </w:tbl>
    <w:p/>
    <w:p>
      <w:pPr>
        <w:pStyle w:val="Heading2"/>
      </w:pPr>
      <w:r>
        <w:fldChar w:fldCharType="end"/>
      </w:r>
      <w:bookmarkStart w:id="592" w:name="_Toc252634747"/>
      <w:r>
        <w:t>Documents and further information:</w:t>
      </w:r>
      <w:bookmarkEnd w:id="592"/>
    </w:p>
    <w:p>
      <w:r>
        <w:t xml:space="preserve">PASSPORTS/CERTIFICATES    â	                                Date of issue	Date of expire	Place
Seamanâs Passport                  AB 492381	                10 Apr 2014	10 Apr 2019	Sevastopol
Travel Passport	                 AK 674010	                17 Jun 2005	17 Jun 2015	Sevastopol
National Passport	                 AP 310214	                30 Aug 2002		                Sevastopol
National COC 
(Navigator)	                 00318/2012/11	                18 May 2012		                Kherson 
National Endorsement              00318/2012/11	                18 May 2012	28 Jun 2016	Kherson  
GMDSS general operator	 00063/2012/10	                26 Apr 2012		                Sevastopol
GMDSS Endorsement	 00063/2012/10	                26 Apr 2012	11 Apr 2017	Sevastopol
Basic / Personal safety 	3297/2012/25/01	                29 Mar 2012	31 Dec 2016	Sevastopol
Advanced fire fighting	1266/2012/25/04	                29 Mar 2012	29 Mar 2017	Sevastopol
Medical first aid	                940/2012/25/05	                29 Mar 2012	29 Mar 2017	Sevastopol
Survival Craft	                3131/2012/25/02	                29 Mar 2012	29 Mar 2017	Sevastopol
Hazardous cargoes	13316 SV	                05 Apr 2012	05 Apr 2017	Sevastopol
Radar navigation &amp; ARPA	21683 SV	                20 Apr 2012	20 Apr 2017	Sevastopol
Operational use of ECDIS	1251 SV	30 Mar 2012	30 Mar 2017	                                Sevastopol			
Tanker familiarization course	645/2012/25/10	                29 Mar 2012	31 Dec 2016	Sevastopol
Yellow Fever		                                                10 May 2006	10 May 2016	Sevastopol
Seamanâs Medical Certificate	13364	                                 16 Aug 2011	16 Aug 2012	Sevastopol</w:t>
      </w:r>
    </w:p>
    <w:sectPr>
      <w:headerReference w:type="default" r:id="rId101"/>
      <w:footerReference w:type="default" r:id="rId102"/>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header" Target="header1.xml"/>
  <Relationship Id="rId102"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2017-12-11T21:55:51+03:00</dcterms:created>
  <dcterms:modified xsi:type="dcterms:W3CDTF">2017-12-11T21:55:51+03:00</dcterms:modified>
  <dc:title/>
  <dc:description/>
  <dc:subject/>
  <cp:keywords/>
  <cp:category/>
</cp:coreProperties>
</file>