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6" w:name="_Toc252634191"/>
      <w:r>
        <w:t>Holub Oleksii</w:t>
      </w:r>
      <w:bookmarkEnd w:id="36"/>
    </w:p>
    <w:tbl>
      <w:tr>
        <w:tc>
          <w:tcPr>
            <w:tcW w:w="8000" w:type="dxa"/>
          </w:tcPr>
          <w:p>
            <w:r>
              <w:t xml:space="preserve">Position applied for: Ordinary Seaman</w:t>
            </w:r>
          </w:p>
          <w:p>
            <w:r>
              <w:t xml:space="preserve">Additional position applied for: Deck Cadet</w:t>
            </w:r>
          </w:p>
          <w:p>
            <w:r>
              <w:t xml:space="preserve">Date of birth: 07.09.1997 (age: 20)</w:t>
            </w:r>
          </w:p>
          <w:p>
            <w:r>
              <w:t xml:space="preserve">Citizenship: Ukraine</w:t>
            </w:r>
          </w:p>
          <w:p>
            <w:r>
              <w:t xml:space="preserve">Residence permit in Ukraine: Yes</w:t>
            </w:r>
          </w:p>
          <w:p>
            <w:r>
              <w:t xml:space="preserve">Country of residence: Ukraine</w:t>
            </w:r>
          </w:p>
          <w:p>
            <w:r>
              <w:t xml:space="preserve">City of residence: Mariupol</w:t>
            </w:r>
          </w:p>
          <w:p>
            <w:r>
              <w:t xml:space="preserve">Permanent address: Sedova str.41</w:t>
            </w:r>
          </w:p>
          <w:p>
            <w:r>
              <w:t xml:space="preserve">Contact Tel. No: +7 (978) 049-71-09</w:t>
            </w:r>
          </w:p>
          <w:p>
            <w:r>
              <w:t xml:space="preserve">E-Mail: alex.golub97@mail.ru</w:t>
            </w:r>
          </w:p>
          <w:p>
            <w:r>
              <w:t xml:space="preserve">Skype: steave_vai021</w:t>
            </w:r>
          </w:p>
          <w:p>
            <w:r>
              <w:t xml:space="preserve">U.S. visa: No</w:t>
            </w:r>
          </w:p>
          <w:p>
            <w:r>
              <w:t xml:space="preserve">E.U. visa: No</w:t>
            </w:r>
          </w:p>
          <w:p>
            <w:r>
              <w:t xml:space="preserve">Ukrainian biometric international passport: Yes</w:t>
            </w:r>
          </w:p>
          <w:p>
            <w:r>
              <w:t xml:space="preserve">Date available from: 09.11.2017</w:t>
            </w:r>
          </w:p>
          <w:p>
            <w:r>
              <w:t xml:space="preserve">English knowledge: Good</w:t>
            </w:r>
          </w:p>
          <w:p>
            <w:r>
              <w:t xml:space="preserve">Minimum salary: 400 $ per month</w:t>
            </w:r>
          </w:p>
        </w:tc>
        <w:tc>
          <w:tcPr>
            <w:tcW w:w="8000" w:type="dxa"/>
          </w:tcPr>
          <w:p>
            <w:pPr>
              <w:jc w:val="right"/>
            </w:pPr>
            <w:r>
              <w:pict>
                <v:shape type="#_x0000_t75" style="width:146px;height:200px">
                  <v:imagedata r:id="rId14" o:title=""/>
                </v:shape>
              </w:pict>
            </w:r>
          </w:p>
        </w:tc>
      </w:tr>
    </w:tbl>
    <w:p/>
    <w:p>
      <w:pPr>
        <w:pStyle w:val="Heading2"/>
      </w:pPr>
      <w:r>
        <w:fldChar w:fldCharType="end"/>
      </w:r>
      <w:bookmarkStart w:id="37" w:name="_Toc252634192"/>
      <w:r>
        <w:t>General details:</w:t>
      </w:r>
      <w:bookmarkEnd w:id="37"/>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BT056298</w:t>
            </w:r>
          </w:p>
        </w:tc>
        <w:tc>
          <w:tcPr>
            <w:tcW w:w="4000" w:type="dxa"/>
            <w:vAlign w:val="center"/>
          </w:tcPr>
          <w:p>
            <w:r>
              <w:rPr>
                <w:sz w:val="15"/>
                <w:szCs w:val="15"/>
              </w:rPr>
              <w:t xml:space="preserve">Ukraine</w:t>
            </w:r>
          </w:p>
        </w:tc>
        <w:tc>
          <w:tcPr>
            <w:tcW w:w="4000" w:type="dxa"/>
            <w:vAlign w:val="center"/>
          </w:tcPr>
          <w:p>
            <w:r>
              <w:rPr>
                <w:sz w:val="15"/>
                <w:szCs w:val="15"/>
              </w:rPr>
              <w:t xml:space="preserve">00.00.0000</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AB587285</w:t>
            </w:r>
          </w:p>
        </w:tc>
        <w:tc>
          <w:tcPr>
            <w:tcW w:w="4000" w:type="dxa"/>
            <w:vAlign w:val="center"/>
          </w:tcPr>
          <w:p>
            <w:r>
              <w:rPr>
                <w:sz w:val="15"/>
                <w:szCs w:val="15"/>
              </w:rPr>
              <w:t xml:space="preserve">Ukraine</w:t>
            </w:r>
          </w:p>
        </w:tc>
        <w:tc>
          <w:tcPr>
            <w:tcW w:w="4000" w:type="dxa"/>
            <w:vAlign w:val="center"/>
          </w:tcPr>
          <w:p>
            <w:r>
              <w:rPr>
                <w:sz w:val="15"/>
                <w:szCs w:val="15"/>
              </w:rPr>
              <w:t xml:space="preserve">21.09.2021</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FE380027</w:t>
            </w:r>
          </w:p>
        </w:tc>
        <w:tc>
          <w:tcPr>
            <w:tcW w:w="4000" w:type="dxa"/>
            <w:vAlign w:val="center"/>
          </w:tcPr>
          <w:p>
            <w:r>
              <w:rPr>
                <w:sz w:val="15"/>
                <w:szCs w:val="15"/>
              </w:rPr>
              <w:t xml:space="preserve">Ukrine</w:t>
            </w:r>
          </w:p>
        </w:tc>
        <w:tc>
          <w:tcPr>
            <w:tcW w:w="4000" w:type="dxa"/>
            <w:vAlign w:val="center"/>
          </w:tcPr>
          <w:p>
            <w:r>
              <w:rPr>
                <w:sz w:val="15"/>
                <w:szCs w:val="15"/>
              </w:rPr>
              <w:t xml:space="preserve">22.07.2021</w:t>
            </w:r>
          </w:p>
        </w:tc>
      </w:tr>
    </w:tbl>
    <w:p/>
    <w:p>
      <w:pPr>
        <w:pStyle w:val="Heading2"/>
      </w:pPr>
      <w:r>
        <w:fldChar w:fldCharType="end"/>
      </w:r>
      <w:bookmarkStart w:id="38" w:name="_Toc252634193"/>
      <w:r>
        <w:t>Certificates:</w:t>
      </w:r>
      <w:bookmarkEnd w:id="38"/>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Security-related training and instruction for all seafarers</w:t>
            </w:r>
          </w:p>
        </w:tc>
        <w:tc>
          <w:tcPr>
            <w:tcW w:w="4000" w:type="dxa"/>
            <w:vAlign w:val="center"/>
          </w:tcPr>
          <w:p>
            <w:r>
              <w:rPr>
                <w:sz w:val="15"/>
                <w:szCs w:val="15"/>
              </w:rPr>
              <w:t xml:space="preserve">14291</w:t>
            </w:r>
          </w:p>
        </w:tc>
        <w:tc>
          <w:tcPr>
            <w:tcW w:w="4000" w:type="dxa"/>
            <w:vAlign w:val="center"/>
          </w:tcPr>
          <w:p>
            <w:r>
              <w:rPr>
                <w:sz w:val="15"/>
                <w:szCs w:val="15"/>
              </w:rPr>
              <w:t xml:space="preserve">Training center "Illichevsk shiprepair yard"</w:t>
            </w:r>
          </w:p>
        </w:tc>
        <w:tc>
          <w:tcPr>
            <w:tcW w:w="4000" w:type="dxa"/>
            <w:vAlign w:val="center"/>
          </w:tcPr>
          <w:p>
            <w:r>
              <w:rPr>
                <w:sz w:val="15"/>
                <w:szCs w:val="15"/>
              </w:rPr>
              <w:t xml:space="preserve">22.07.2021</w:t>
            </w:r>
          </w:p>
        </w:tc>
      </w:tr>
      <w:tr>
        <w:tc>
          <w:tcPr>
            <w:tcW w:w="4000" w:type="dxa"/>
            <w:vAlign w:val="center"/>
          </w:tcPr>
          <w:p>
            <w:r>
              <w:rPr>
                <w:sz w:val="15"/>
                <w:szCs w:val="15"/>
              </w:rPr>
              <w:t xml:space="preserve">Designated security duties of shipboard personnel</w:t>
            </w:r>
          </w:p>
        </w:tc>
        <w:tc>
          <w:tcPr>
            <w:tcW w:w="4000" w:type="dxa"/>
            <w:vAlign w:val="center"/>
          </w:tcPr>
          <w:p>
            <w:r>
              <w:rPr>
                <w:sz w:val="15"/>
                <w:szCs w:val="15"/>
              </w:rPr>
              <w:t xml:space="preserve">10075</w:t>
            </w:r>
          </w:p>
        </w:tc>
        <w:tc>
          <w:tcPr>
            <w:tcW w:w="4000" w:type="dxa"/>
            <w:vAlign w:val="center"/>
          </w:tcPr>
          <w:p>
            <w:r>
              <w:rPr>
                <w:sz w:val="15"/>
                <w:szCs w:val="15"/>
              </w:rPr>
              <w:t xml:space="preserve">Training center "Illichevsk shiprepair yard"</w:t>
            </w:r>
          </w:p>
        </w:tc>
        <w:tc>
          <w:tcPr>
            <w:tcW w:w="4000" w:type="dxa"/>
            <w:vAlign w:val="center"/>
          </w:tcPr>
          <w:p>
            <w:r>
              <w:rPr>
                <w:sz w:val="15"/>
                <w:szCs w:val="15"/>
              </w:rPr>
              <w:t xml:space="preserve">22.07.2021</w:t>
            </w:r>
          </w:p>
        </w:tc>
      </w:tr>
      <w:tr>
        <w:tc>
          <w:tcPr>
            <w:tcW w:w="4000" w:type="dxa"/>
            <w:vAlign w:val="center"/>
          </w:tcPr>
          <w:p>
            <w:r>
              <w:rPr>
                <w:sz w:val="15"/>
                <w:szCs w:val="15"/>
              </w:rPr>
              <w:t xml:space="preserve">Safety familiarization,basic training and instruction for all seafarers</w:t>
            </w:r>
          </w:p>
        </w:tc>
        <w:tc>
          <w:tcPr>
            <w:tcW w:w="4000" w:type="dxa"/>
            <w:vAlign w:val="center"/>
          </w:tcPr>
          <w:p>
            <w:r>
              <w:rPr>
                <w:sz w:val="15"/>
                <w:szCs w:val="15"/>
              </w:rPr>
              <w:t xml:space="preserve">27246</w:t>
            </w:r>
          </w:p>
        </w:tc>
        <w:tc>
          <w:tcPr>
            <w:tcW w:w="4000" w:type="dxa"/>
            <w:vAlign w:val="center"/>
          </w:tcPr>
          <w:p>
            <w:r>
              <w:rPr>
                <w:sz w:val="15"/>
                <w:szCs w:val="15"/>
              </w:rPr>
              <w:t xml:space="preserve">Training center "Illichevsk shiprepair yard"</w:t>
            </w:r>
          </w:p>
        </w:tc>
        <w:tc>
          <w:tcPr>
            <w:tcW w:w="4000" w:type="dxa"/>
            <w:vAlign w:val="center"/>
          </w:tcPr>
          <w:p>
            <w:r>
              <w:rPr>
                <w:sz w:val="15"/>
                <w:szCs w:val="15"/>
              </w:rPr>
              <w:t xml:space="preserve">29.07.2021</w:t>
            </w:r>
          </w:p>
        </w:tc>
      </w:tr>
      <w:tr>
        <w:tc>
          <w:tcPr>
            <w:tcW w:w="4000" w:type="dxa"/>
            <w:vAlign w:val="center"/>
          </w:tcPr>
          <w:p>
            <w:r>
              <w:rPr>
                <w:sz w:val="15"/>
                <w:szCs w:val="15"/>
              </w:rPr>
              <w:t xml:space="preserve">Proficiency in survival craft and rescue boats(Other than fast rescue boats)</w:t>
            </w:r>
          </w:p>
        </w:tc>
        <w:tc>
          <w:tcPr>
            <w:tcW w:w="4000" w:type="dxa"/>
            <w:vAlign w:val="center"/>
          </w:tcPr>
          <w:p>
            <w:r>
              <w:rPr>
                <w:sz w:val="15"/>
                <w:szCs w:val="15"/>
              </w:rPr>
              <w:t xml:space="preserve">11494</w:t>
            </w:r>
          </w:p>
        </w:tc>
        <w:tc>
          <w:tcPr>
            <w:tcW w:w="4000" w:type="dxa"/>
            <w:vAlign w:val="center"/>
          </w:tcPr>
          <w:p>
            <w:r>
              <w:rPr>
                <w:sz w:val="15"/>
                <w:szCs w:val="15"/>
              </w:rPr>
              <w:t xml:space="preserve">Training Centre of Seafarers-"Avant" LCC</w:t>
            </w:r>
          </w:p>
        </w:tc>
        <w:tc>
          <w:tcPr>
            <w:tcW w:w="4000" w:type="dxa"/>
            <w:vAlign w:val="center"/>
          </w:tcPr>
          <w:p>
            <w:r>
              <w:rPr>
                <w:sz w:val="15"/>
                <w:szCs w:val="15"/>
              </w:rPr>
              <w:t xml:space="preserve">05.04.2022</w:t>
            </w:r>
          </w:p>
        </w:tc>
      </w:tr>
      <w:tr>
        <w:tc>
          <w:tcPr>
            <w:tcW w:w="4000" w:type="dxa"/>
            <w:vAlign w:val="center"/>
          </w:tcPr>
          <w:p>
            <w:r>
              <w:rPr>
                <w:sz w:val="15"/>
                <w:szCs w:val="15"/>
              </w:rPr>
              <w:t xml:space="preserve">Training of Officers and ratings responsible for cargo handling on ships carrying dangerous and haza</w:t>
            </w:r>
          </w:p>
        </w:tc>
        <w:tc>
          <w:tcPr>
            <w:tcW w:w="4000" w:type="dxa"/>
            <w:vAlign w:val="center"/>
          </w:tcPr>
          <w:p>
            <w:r>
              <w:rPr>
                <w:sz w:val="15"/>
                <w:szCs w:val="15"/>
              </w:rPr>
              <w:t xml:space="preserve">5295</w:t>
            </w:r>
          </w:p>
        </w:tc>
        <w:tc>
          <w:tcPr>
            <w:tcW w:w="4000" w:type="dxa"/>
            <w:vAlign w:val="center"/>
          </w:tcPr>
          <w:p>
            <w:r>
              <w:rPr>
                <w:sz w:val="15"/>
                <w:szCs w:val="15"/>
              </w:rPr>
              <w:t xml:space="preserve">Training Centre of Seafarers-"Avant" LCC</w:t>
            </w:r>
          </w:p>
        </w:tc>
        <w:tc>
          <w:tcPr>
            <w:tcW w:w="4000" w:type="dxa"/>
            <w:vAlign w:val="center"/>
          </w:tcPr>
          <w:p>
            <w:r>
              <w:rPr>
                <w:sz w:val="15"/>
                <w:szCs w:val="15"/>
              </w:rPr>
              <w:t xml:space="preserve">00.00.0000</w:t>
            </w:r>
          </w:p>
        </w:tc>
      </w:tr>
    </w:tbl>
    <w:p/>
    <w:p>
      <w:pPr>
        <w:pStyle w:val="Heading2"/>
      </w:pPr>
      <w:r>
        <w:fldChar w:fldCharType="end"/>
      </w:r>
      <w:bookmarkStart w:id="39" w:name="_Toc252634194"/>
      <w:r>
        <w:t>Experience:</w:t>
      </w:r>
      <w:bookmarkEnd w:id="39"/>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Ordinary Seaman</w:t>
            </w:r>
          </w:p>
        </w:tc>
        <w:tc>
          <w:tcPr>
            <w:tcW w:w="1000" w:type="dxa"/>
            <w:vAlign w:val="center"/>
          </w:tcPr>
          <w:p>
            <w:r>
              <w:rPr>
                <w:sz w:val="15"/>
                <w:szCs w:val="15"/>
              </w:rPr>
              <w:t xml:space="preserve">10.05.2017-13.08.2017</w:t>
            </w:r>
          </w:p>
        </w:tc>
        <w:tc>
          <w:tcPr>
            <w:tcW w:w="1000" w:type="dxa"/>
            <w:vAlign w:val="center"/>
          </w:tcPr>
          <w:p>
            <w:r>
              <w:rPr>
                <w:sz w:val="15"/>
                <w:szCs w:val="15"/>
              </w:rPr>
              <w:t xml:space="preserve">Nereus</w:t>
            </w:r>
          </w:p>
        </w:tc>
        <w:tc>
          <w:tcPr>
            <w:tcW w:w="1000" w:type="dxa"/>
            <w:vAlign w:val="center"/>
          </w:tcPr>
          <w:p>
            <w:r>
              <w:rPr>
                <w:sz w:val="15"/>
                <w:szCs w:val="15"/>
              </w:rPr>
              <w:t xml:space="preserve">General Cargo</w:t>
            </w:r>
          </w:p>
        </w:tc>
        <w:tc>
          <w:tcPr>
            <w:tcW w:w="500" w:type="dxa"/>
            <w:vAlign w:val="center"/>
          </w:tcPr>
          <w:p>
            <w:r>
              <w:rPr>
                <w:sz w:val="15"/>
                <w:szCs w:val="15"/>
              </w:rPr>
              <w:t xml:space="preserve">14030</w:t>
            </w:r>
          </w:p>
        </w:tc>
        <w:tc>
          <w:tcPr>
            <w:tcW w:w="500" w:type="dxa"/>
            <w:vAlign w:val="center"/>
          </w:tcPr>
          <w:p>
            <w:r>
              <w:rPr>
                <w:sz w:val="15"/>
                <w:szCs w:val="15"/>
              </w:rPr>
              <w:t xml:space="preserve">8PC2-5</w:t>
            </w:r>
          </w:p>
        </w:tc>
        <w:tc>
          <w:tcPr>
            <w:tcW w:w="500" w:type="dxa"/>
            <w:vAlign w:val="center"/>
          </w:tcPr>
          <w:p>
            <w:r>
              <w:rPr>
                <w:sz w:val="15"/>
                <w:szCs w:val="15"/>
              </w:rPr>
              <w:t xml:space="preserve">3824</w:t>
            </w:r>
          </w:p>
        </w:tc>
        <w:tc>
          <w:tcPr>
            <w:tcW w:w="500" w:type="dxa"/>
            <w:vAlign w:val="center"/>
          </w:tcPr>
          <w:p>
            <w:r>
              <w:rPr>
                <w:sz w:val="15"/>
                <w:szCs w:val="15"/>
              </w:rPr>
              <w:t xml:space="preserve">Belize</w:t>
            </w:r>
          </w:p>
        </w:tc>
        <w:tc>
          <w:tcPr>
            <w:tcW w:w="1000" w:type="dxa"/>
            <w:vAlign w:val="center"/>
          </w:tcPr>
          <w:p>
            <w:r>
              <w:rPr>
                <w:sz w:val="15"/>
                <w:szCs w:val="15"/>
              </w:rPr>
              <w:t xml:space="preserve">Sea Spectrum LTD</w:t>
            </w:r>
          </w:p>
        </w:tc>
        <w:tc>
          <w:tcPr>
            <w:tcW w:w="700" w:type="dxa"/>
            <w:vAlign w:val="center"/>
          </w:tcPr>
          <w:p>
            <w:r>
              <w:rPr>
                <w:sz w:val="15"/>
                <w:szCs w:val="15"/>
              </w:rPr>
              <w:t xml:space="preserve">Sea Factor</w:t>
            </w:r>
          </w:p>
        </w:tc>
      </w:tr>
      <w:tr>
        <w:tc>
          <w:tcPr>
            <w:tcW w:w="1000" w:type="dxa"/>
            <w:vAlign w:val="center"/>
          </w:tcPr>
          <w:p>
            <w:r>
              <w:rPr>
                <w:sz w:val="15"/>
                <w:szCs w:val="15"/>
              </w:rPr>
              <w:t xml:space="preserve">Deck Cadet</w:t>
            </w:r>
          </w:p>
        </w:tc>
        <w:tc>
          <w:tcPr>
            <w:tcW w:w="1000" w:type="dxa"/>
            <w:vAlign w:val="center"/>
          </w:tcPr>
          <w:p>
            <w:r>
              <w:rPr>
                <w:sz w:val="15"/>
                <w:szCs w:val="15"/>
              </w:rPr>
              <w:t xml:space="preserve">21.04.2017-10.05.2017</w:t>
            </w:r>
          </w:p>
        </w:tc>
        <w:tc>
          <w:tcPr>
            <w:tcW w:w="1000" w:type="dxa"/>
            <w:vAlign w:val="center"/>
          </w:tcPr>
          <w:p>
            <w:r>
              <w:rPr>
                <w:sz w:val="15"/>
                <w:szCs w:val="15"/>
              </w:rPr>
              <w:t xml:space="preserve">Nereus</w:t>
            </w:r>
          </w:p>
        </w:tc>
        <w:tc>
          <w:tcPr>
            <w:tcW w:w="1000" w:type="dxa"/>
            <w:vAlign w:val="center"/>
          </w:tcPr>
          <w:p>
            <w:r>
              <w:rPr>
                <w:sz w:val="15"/>
                <w:szCs w:val="15"/>
              </w:rPr>
              <w:t xml:space="preserve">General Cargo</w:t>
            </w:r>
          </w:p>
        </w:tc>
        <w:tc>
          <w:tcPr>
            <w:tcW w:w="500" w:type="dxa"/>
            <w:vAlign w:val="center"/>
          </w:tcPr>
          <w:p>
            <w:r>
              <w:rPr>
                <w:sz w:val="15"/>
                <w:szCs w:val="15"/>
              </w:rPr>
              <w:t xml:space="preserve">14030</w:t>
            </w:r>
          </w:p>
        </w:tc>
        <w:tc>
          <w:tcPr>
            <w:tcW w:w="500" w:type="dxa"/>
            <w:vAlign w:val="center"/>
          </w:tcPr>
          <w:p>
            <w:r>
              <w:rPr>
                <w:sz w:val="15"/>
                <w:szCs w:val="15"/>
              </w:rPr>
              <w:t xml:space="preserve">8PC2-5</w:t>
            </w:r>
          </w:p>
        </w:tc>
        <w:tc>
          <w:tcPr>
            <w:tcW w:w="500" w:type="dxa"/>
            <w:vAlign w:val="center"/>
          </w:tcPr>
          <w:p>
            <w:r>
              <w:rPr>
                <w:sz w:val="15"/>
                <w:szCs w:val="15"/>
              </w:rPr>
              <w:t xml:space="preserve">3824</w:t>
            </w:r>
          </w:p>
        </w:tc>
        <w:tc>
          <w:tcPr>
            <w:tcW w:w="500" w:type="dxa"/>
            <w:vAlign w:val="center"/>
          </w:tcPr>
          <w:p>
            <w:r>
              <w:rPr>
                <w:sz w:val="15"/>
                <w:szCs w:val="15"/>
              </w:rPr>
              <w:t xml:space="preserve">Belize</w:t>
            </w:r>
          </w:p>
        </w:tc>
        <w:tc>
          <w:tcPr>
            <w:tcW w:w="1000" w:type="dxa"/>
            <w:vAlign w:val="center"/>
          </w:tcPr>
          <w:p>
            <w:r>
              <w:rPr>
                <w:sz w:val="15"/>
                <w:szCs w:val="15"/>
              </w:rPr>
              <w:t xml:space="preserve">Sea Spectrum LTD</w:t>
            </w:r>
          </w:p>
        </w:tc>
        <w:tc>
          <w:tcPr>
            <w:tcW w:w="700" w:type="dxa"/>
            <w:vAlign w:val="center"/>
          </w:tcPr>
          <w:p>
            <w:r>
              <w:rPr>
                <w:sz w:val="15"/>
                <w:szCs w:val="15"/>
              </w:rPr>
              <w:t xml:space="preserve">Sea Factor</w:t>
            </w:r>
          </w:p>
        </w:tc>
      </w:tr>
      <w:tr>
        <w:tc>
          <w:tcPr>
            <w:tcW w:w="1000" w:type="dxa"/>
            <w:vAlign w:val="center"/>
          </w:tcPr>
          <w:p>
            <w:r>
              <w:rPr>
                <w:sz w:val="15"/>
                <w:szCs w:val="15"/>
              </w:rPr>
              <w:t xml:space="preserve">Deck Cadet</w:t>
            </w:r>
          </w:p>
        </w:tc>
        <w:tc>
          <w:tcPr>
            <w:tcW w:w="1000" w:type="dxa"/>
            <w:vAlign w:val="center"/>
          </w:tcPr>
          <w:p>
            <w:r>
              <w:rPr>
                <w:sz w:val="15"/>
                <w:szCs w:val="15"/>
              </w:rPr>
              <w:t xml:space="preserve">18.07.2016-16.09.2016</w:t>
            </w:r>
          </w:p>
        </w:tc>
        <w:tc>
          <w:tcPr>
            <w:tcW w:w="1000" w:type="dxa"/>
            <w:vAlign w:val="center"/>
          </w:tcPr>
          <w:p>
            <w:r>
              <w:rPr>
                <w:sz w:val="15"/>
                <w:szCs w:val="15"/>
              </w:rPr>
              <w:t xml:space="preserve">Pivdenny</w:t>
            </w:r>
          </w:p>
        </w:tc>
        <w:tc>
          <w:tcPr>
            <w:tcW w:w="1000" w:type="dxa"/>
            <w:vAlign w:val="center"/>
          </w:tcPr>
          <w:p>
            <w:r>
              <w:rPr>
                <w:sz w:val="15"/>
                <w:szCs w:val="15"/>
              </w:rPr>
              <w:t xml:space="preserve">Fire-Fighting Vessel</w:t>
            </w:r>
          </w:p>
        </w:tc>
        <w:tc>
          <w:tcPr>
            <w:tcW w:w="500" w:type="dxa"/>
            <w:vAlign w:val="center"/>
          </w:tcPr>
          <w:p>
            <w:r>
              <w:rPr>
                <w:sz w:val="15"/>
                <w:szCs w:val="15"/>
              </w:rPr>
              <w:t xml:space="preserve">591</w:t>
            </w:r>
          </w:p>
        </w:tc>
        <w:tc>
          <w:tcPr>
            <w:tcW w:w="500" w:type="dxa"/>
            <w:vAlign w:val="center"/>
          </w:tcPr>
          <w:p>
            <w:r>
              <w:rPr>
                <w:sz w:val="15"/>
                <w:szCs w:val="15"/>
              </w:rPr>
              <w:t xml:space="preserve">B&amp;W</w:t>
            </w:r>
          </w:p>
        </w:tc>
        <w:tc>
          <w:tcPr>
            <w:tcW w:w="500" w:type="dxa"/>
            <w:vAlign w:val="center"/>
          </w:tcPr>
          <w:p>
            <w:r>
              <w:rPr>
                <w:sz w:val="15"/>
                <w:szCs w:val="15"/>
              </w:rPr>
              <w:t xml:space="preserve">2970</w:t>
            </w:r>
          </w:p>
        </w:tc>
        <w:tc>
          <w:tcPr>
            <w:tcW w:w="500" w:type="dxa"/>
            <w:vAlign w:val="center"/>
          </w:tcPr>
          <w:p>
            <w:r>
              <w:rPr>
                <w:sz w:val="15"/>
                <w:szCs w:val="15"/>
              </w:rPr>
              <w:t xml:space="preserve">Ukraine</w:t>
            </w:r>
          </w:p>
        </w:tc>
        <w:tc>
          <w:tcPr>
            <w:tcW w:w="1000" w:type="dxa"/>
            <w:vAlign w:val="center"/>
          </w:tcPr>
          <w:p>
            <w:r>
              <w:rPr>
                <w:sz w:val="15"/>
                <w:szCs w:val="15"/>
              </w:rPr>
              <w:t xml:space="preserve">Ukraine</w:t>
            </w:r>
          </w:p>
        </w:tc>
        <w:tc>
          <w:tcPr>
            <w:tcW w:w="700" w:type="dxa"/>
            <w:vAlign w:val="center"/>
          </w:tcPr>
          <w:p>
            <w:r>
              <w:rPr>
                <w:sz w:val="15"/>
                <w:szCs w:val="15"/>
              </w:rPr>
              <w:t xml:space="preserve">Ukrtransnafta</w:t>
            </w:r>
          </w:p>
        </w:tc>
      </w:tr>
    </w:tbl>
    <w:p/>
    <w:p>
      <w:pPr>
        <w:pStyle w:val="Heading2"/>
      </w:pPr>
      <w:r>
        <w:fldChar w:fldCharType="end"/>
      </w:r>
      <w:bookmarkStart w:id="40" w:name="_Toc252634195"/>
      <w:r>
        <w:t>Documents and further information:</w:t>
      </w:r>
      <w:bookmarkEnd w:id="40"/>
    </w:p>
    <w:p>
      <w:r>
        <w:t xml:space="preserve">I`m looking for a job as an OS or Deck Cadet and I want to have interview in your company.
I am a fourth-year student of specialty of navigation, have no addictions, responsible, quickly train, and have a great desire to work in the sea, and I also have sea practice on board of general cargo ship 14030t DWT.
 Im very interested in working in your company so ,please, register me in your company as Ordinary Seaman, Deck Cadet on all types of vessel. Complete document package of Ordinary Seaman of the Ukrainian sample.
 Ready to consider any proposals.</w:t>
      </w:r>
    </w:p>
    <w:sectPr>
      <w:headerReference w:type="default" r:id="rId15"/>
      <w:footerReference w:type="default" r:id="rId16"/>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header" Target="header1.xml"/>
  <Relationship Id="rId16"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2017-12-04T12:42:59+03:00</dcterms:created>
  <dcterms:modified xsi:type="dcterms:W3CDTF">2017-12-04T12:42:59+03:00</dcterms:modified>
  <dc:title/>
  <dc:description/>
  <dc:subject/>
  <cp:keywords/>
  <cp:category/>
</cp:coreProperties>
</file>