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9" w:name="_Toc252634414"/>
      <w:r>
        <w:t>Petukh Vladymyr Valeryevich</w:t>
      </w:r>
      <w:bookmarkEnd w:id="25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22.06.1984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Permanent address: Svetlova 7/62</w:t>
            </w:r>
          </w:p>
          <w:p>
            <w:r>
              <w:t xml:space="preserve">Contact Tel. No: +38 (055) 495-18-53 / +38 (099) 034-78-98</w:t>
            </w:r>
          </w:p>
          <w:p>
            <w:r>
              <w:t xml:space="preserve">E-Mail: boss.petuh@bk.ru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01.11.0013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0" w:name="_Toc252634415"/>
      <w:r>
        <w:t>Experience:</w:t>
      </w:r>
      <w:bookmarkEnd w:id="2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18.02.2013-11.07.2013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Amsterdam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maryn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14.06.2011-24.08.2011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Hever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Navarmal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07.07.2010-11.01.2011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2*850kwt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KSSK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16.11.2009-12.05.2010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Alteya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Ð£ÐÐ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19.05.2007-10.01.2008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Belyze park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57"/>
      <w:footerReference w:type="default" r:id="rId5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header" Target="header1.xml"/>
  <Relationship Id="rId5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2017-12-11T22:50:01+03:00</dcterms:created>
  <dcterms:modified xsi:type="dcterms:W3CDTF">2017-12-11T22:50:01+03:00</dcterms:modified>
  <dc:title/>
  <dc:description/>
  <dc:subject/>
  <cp:keywords/>
  <cp:category/>
</cp:coreProperties>
</file>