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5" w:name="_Toc252634470"/>
      <w:r>
        <w:t>Nesterenko Vasiliy</w:t>
      </w:r>
      <w:bookmarkEnd w:id="3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30.06.1977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App. 35. Bluhera str. 4</w:t>
            </w:r>
          </w:p>
          <w:p>
            <w:r>
              <w:t xml:space="preserve">Contact Tel. No: +38 (065) 617-27-66</w:t>
            </w:r>
          </w:p>
          <w:p>
            <w:r>
              <w:t xml:space="preserve">E-Mail: vasiliynest@gmail.com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16" w:name="_Toc252634471"/>
      <w:r>
        <w:t>Experience:</w:t>
      </w:r>
      <w:bookmarkEnd w:id="3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12.09.2012-14.03.2013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CALA PARADISO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VALSHIC SHIPPINNG LIMITED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07.12.2011-09.05.2012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CALA PARADISO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VALSHIC SHIPPING LIMITED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14.07.2011-11.10.2011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CARMEL BIOTOP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Furzehill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19.01.2011-23.06.2011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CARMEL BIOTOP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Furzehill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30.06.2010-04.11.2010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CARMEL ECOFRESH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Furzehill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25.11.2009-14.04.2010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CARMEL BIOTOP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Furzehill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05.01.2009-22.07.2009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CARMEL BIOTOP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16397.6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Furzehill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16.09.2008-16.11.2008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 ADRIATIC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Interglobal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08.07.2008-16.09.2008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Interglobal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17" w:name="_Toc252634472"/>
      <w:r>
        <w:t>Documents and further information:</w:t>
      </w:r>
      <w:bookmarkEnd w:id="317"/>
    </w:p>
    <w:p>
      <w:r>
        <w:t xml:space="preserve">ÐÑÐµ Ð´Ð¾ÐºÑÐ¼ÐµÐ½ÑÑ Ð´ÐµÐ¹ÑÑÐ²Ð¸ÑÐµÐ»ÑÐ½Ñ Ð´Ð¾ 31.12.2016
 Dynamic Position Basic certificate
Deep sea navigator                                 01565/2012/07
GOC(GMDSS)( IV/2)                                0019/2008/03
Bridge team &amp; resource management     0078/2012
Medical care on board ship                     0148/2012
Basic Safety training and instruction      1274/2012
Advanced Fire Fighting(VI/3)                  0640/2012
Carrying Dangerous and Hazardous substances   0613/2012
Radar navigation - management level       0128/2012
Ship security officer                                00341/2013/05
Training for personal serving on RO-RO passenger ships  0095/2012
Liquefied gas tankers specialized training       0095/2012
Chemical tankers specialized training        0145/2012
Oil tanker specialized training                     0152/2012
Tanker familiarization                                  0416/2012
Training for personnel serving on passenger ships other then RO-RO passenger ships   0140/2012</w:t>
      </w:r>
    </w:p>
    <w:sectPr>
      <w:headerReference w:type="default" r:id="rId66"/>
      <w:footerReference w:type="default" r:id="rId6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header" Target="header1.xml"/>
  <Relationship Id="rId6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2017-12-12T07:45:22+03:00</dcterms:created>
  <dcterms:modified xsi:type="dcterms:W3CDTF">2017-12-12T07:45:22+03:00</dcterms:modified>
  <dc:title/>
  <dc:description/>
  <dc:subject/>
  <cp:keywords/>
  <cp:category/>
</cp:coreProperties>
</file>