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Katan Aleksandr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26.03.1994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Kalynovka, Molodizhna str. 41</w:t>
            </w:r>
          </w:p>
          <w:p>
            <w:r>
              <w:t xml:space="preserve">Contact Tel. No: +38 (063) 270-08-76 / +38 (096) 333-84-17</w:t>
            </w:r>
          </w:p>
          <w:p>
            <w:r>
              <w:t xml:space="preserve">E-Mail: 380632700876@yandex.ua</w:t>
            </w:r>
          </w:p>
          <w:p>
            <w:r>
              <w:t xml:space="preserve">Skype: alex.katan1994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09.06.2017-10.10.2017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DR 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Orbital Shipmanagement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20.11.2016-02.02.2017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Avatiu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14.03.2016-17.11.2016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11.11.2015-04.03.2016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21.01.2014-04.05.2014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Bondar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06.08.2015-00.00.0000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Dneprovets-3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2017-12-04T10:52:06+03:00</dcterms:created>
  <dcterms:modified xsi:type="dcterms:W3CDTF">2017-12-04T10:52:06+03:00</dcterms:modified>
  <dc:title/>
  <dc:description/>
  <dc:subject/>
  <cp:keywords/>
  <cp:category/>
</cp:coreProperties>
</file>