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20" w:name="_Toc252634175"/>
      <w:r>
        <w:t>Gatsenko Sergiy Olexandrovich</w:t>
      </w:r>
      <w:bookmarkEnd w:id="20"/>
    </w:p>
    <w:tbl>
      <w:tr>
        <w:tc>
          <w:tcPr>
            <w:tcW w:w="8000" w:type="dxa"/>
          </w:tcPr>
          <w:p>
            <w:r>
              <w:t xml:space="preserve">Position applied for: 3rd Engineer</w:t>
            </w:r>
          </w:p>
          <w:p>
            <w:r>
              <w:t xml:space="preserve">Date of birth: 25.12.1980 (age: 36)</w:t>
            </w:r>
          </w:p>
          <w:p>
            <w:r>
              <w:t xml:space="preserve">Citizenship: Ukraine</w:t>
            </w:r>
          </w:p>
          <w:p>
            <w:r>
              <w:t xml:space="preserve">Residence permit in Ukraine: No</w:t>
            </w:r>
          </w:p>
          <w:p>
            <w:r>
              <w:t xml:space="preserve">Country of residence: Ukraine</w:t>
            </w:r>
          </w:p>
          <w:p>
            <w:r>
              <w:t xml:space="preserve">City of residence: Mariupol</w:t>
            </w:r>
          </w:p>
          <w:p>
            <w:r>
              <w:t xml:space="preserve">Permanent address: Spartakovskaya 25-6</w:t>
            </w:r>
          </w:p>
          <w:p>
            <w:r>
              <w:t xml:space="preserve">Contact Tel. No: +38 (050) 831-60-25 / +38 (062) 934-85-93</w:t>
            </w:r>
          </w:p>
          <w:p>
            <w:r>
              <w:t xml:space="preserve">E-Mail: Gatsenko80@mail.ru</w:t>
            </w:r>
          </w:p>
          <w:p>
            <w:r>
              <w:t xml:space="preserve">U.S. visa: No</w:t>
            </w:r>
          </w:p>
          <w:p>
            <w:r>
              <w:t xml:space="preserve">E.U. visa: No</w:t>
            </w:r>
          </w:p>
          <w:p>
            <w:r>
              <w:t xml:space="preserve">Ukrainian biometric international passport: Not specified</w:t>
            </w:r>
          </w:p>
          <w:p>
            <w:r>
              <w:t xml:space="preserve">Date available from: 01.02.2014</w:t>
            </w:r>
          </w:p>
          <w:p>
            <w:r>
              <w:t xml:space="preserve">English knowledge: Good</w:t>
            </w:r>
          </w:p>
          <w:p>
            <w:r>
              <w:t xml:space="preserve">Minimum salary: 3500 $ per month</w:t>
            </w:r>
          </w:p>
        </w:tc>
        <w:tc>
          <w:tcPr>
            <w:tcW w:w="8000" w:type="dxa"/>
          </w:tcPr>
          <w:p>
            <w:pPr>
              <w:jc w:val="right"/>
            </w:pPr>
            <w:r>
              <w:pict>
                <v:shape type="#_x0000_t75" style="width:152px;height:200px">
                  <v:imagedata r:id="rId12" o:title=""/>
                </v:shape>
              </w:pict>
            </w:r>
          </w:p>
        </w:tc>
      </w:tr>
    </w:tbl>
    <w:p/>
    <w:p>
      <w:pPr>
        <w:pStyle w:val="Heading2"/>
      </w:pPr>
      <w:r>
        <w:fldChar w:fldCharType="end"/>
      </w:r>
      <w:bookmarkStart w:id="21" w:name="_Toc252634176"/>
      <w:r>
        <w:t>Experience:</w:t>
      </w:r>
      <w:bookmarkEnd w:id="21"/>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3rd Engineer</w:t>
            </w:r>
          </w:p>
        </w:tc>
        <w:tc>
          <w:tcPr>
            <w:tcW w:w="1000" w:type="dxa"/>
            <w:vAlign w:val="center"/>
          </w:tcPr>
          <w:p>
            <w:r>
              <w:rPr>
                <w:sz w:val="15"/>
                <w:szCs w:val="15"/>
              </w:rPr>
              <w:t xml:space="preserve">23.08.2013-13.12.2013</w:t>
            </w:r>
          </w:p>
        </w:tc>
        <w:tc>
          <w:tcPr>
            <w:tcW w:w="1000" w:type="dxa"/>
            <w:vAlign w:val="center"/>
          </w:tcPr>
          <w:p>
            <w:r>
              <w:rPr>
                <w:sz w:val="15"/>
                <w:szCs w:val="15"/>
              </w:rPr>
              <w:t xml:space="preserve">Vancouver Express</w:t>
            </w:r>
          </w:p>
        </w:tc>
        <w:tc>
          <w:tcPr>
            <w:tcW w:w="1000" w:type="dxa"/>
            <w:vAlign w:val="center"/>
          </w:tcPr>
          <w:p>
            <w:r>
              <w:rPr>
                <w:sz w:val="15"/>
                <w:szCs w:val="15"/>
              </w:rPr>
              <w:t xml:space="preserve">Container Ship</w:t>
            </w:r>
          </w:p>
        </w:tc>
        <w:tc>
          <w:tcPr>
            <w:tcW w:w="500" w:type="dxa"/>
            <w:vAlign w:val="center"/>
          </w:tcPr>
          <w:p>
            <w:r>
              <w:rPr>
                <w:sz w:val="15"/>
                <w:szCs w:val="15"/>
              </w:rPr>
              <w:t xml:space="preserve">103773</w:t>
            </w:r>
          </w:p>
        </w:tc>
        <w:tc>
          <w:tcPr>
            <w:tcW w:w="500" w:type="dxa"/>
            <w:vAlign w:val="center"/>
          </w:tcPr>
          <w:p>
            <w:r>
              <w:rPr>
                <w:sz w:val="15"/>
                <w:szCs w:val="15"/>
              </w:rPr>
              <w:t xml:space="preserve">MAN BW 12K98MC-C</w:t>
            </w:r>
          </w:p>
        </w:tc>
        <w:tc>
          <w:tcPr>
            <w:tcW w:w="500" w:type="dxa"/>
            <w:vAlign w:val="center"/>
          </w:tcPr>
          <w:p>
            <w:r>
              <w:rPr>
                <w:sz w:val="15"/>
                <w:szCs w:val="15"/>
              </w:rPr>
              <w:t xml:space="preserve">93912</w:t>
            </w:r>
          </w:p>
        </w:tc>
        <w:tc>
          <w:tcPr>
            <w:tcW w:w="500" w:type="dxa"/>
            <w:vAlign w:val="center"/>
          </w:tcPr>
          <w:p>
            <w:r>
              <w:rPr>
                <w:sz w:val="15"/>
                <w:szCs w:val="15"/>
              </w:rPr>
              <w:t xml:space="preserve">Malta</w:t>
            </w:r>
          </w:p>
        </w:tc>
        <w:tc>
          <w:tcPr>
            <w:tcW w:w="1000" w:type="dxa"/>
            <w:vAlign w:val="center"/>
          </w:tcPr>
          <w:p>
            <w:r>
              <w:rPr>
                <w:sz w:val="15"/>
                <w:szCs w:val="15"/>
              </w:rPr>
              <w:t xml:space="preserve">RCPO</w:t>
            </w:r>
          </w:p>
        </w:tc>
        <w:tc>
          <w:tcPr>
            <w:tcW w:w="700" w:type="dxa"/>
            <w:vAlign w:val="center"/>
          </w:tcPr>
          <w:p>
            <w:r>
              <w:rPr>
                <w:sz w:val="15"/>
                <w:szCs w:val="15"/>
              </w:rPr>
              <w:t xml:space="preserve">Bark Mariupol</w:t>
            </w:r>
          </w:p>
        </w:tc>
      </w:tr>
      <w:tr>
        <w:tc>
          <w:tcPr>
            <w:tcW w:w="1000" w:type="dxa"/>
            <w:vAlign w:val="center"/>
          </w:tcPr>
          <w:p>
            <w:r>
              <w:rPr>
                <w:sz w:val="15"/>
                <w:szCs w:val="15"/>
              </w:rPr>
              <w:t xml:space="preserve">3rd Engineer</w:t>
            </w:r>
          </w:p>
        </w:tc>
        <w:tc>
          <w:tcPr>
            <w:tcW w:w="1000" w:type="dxa"/>
            <w:vAlign w:val="center"/>
          </w:tcPr>
          <w:p>
            <w:r>
              <w:rPr>
                <w:sz w:val="15"/>
                <w:szCs w:val="15"/>
              </w:rPr>
              <w:t xml:space="preserve">09.02.2013-14.06.2013</w:t>
            </w:r>
          </w:p>
        </w:tc>
        <w:tc>
          <w:tcPr>
            <w:tcW w:w="1000" w:type="dxa"/>
            <w:vAlign w:val="center"/>
          </w:tcPr>
          <w:p>
            <w:r>
              <w:rPr>
                <w:sz w:val="15"/>
                <w:szCs w:val="15"/>
              </w:rPr>
              <w:t xml:space="preserve">Westwood Cascade</w:t>
            </w:r>
          </w:p>
        </w:tc>
        <w:tc>
          <w:tcPr>
            <w:tcW w:w="1000" w:type="dxa"/>
            <w:vAlign w:val="center"/>
          </w:tcPr>
          <w:p>
            <w:r>
              <w:rPr>
                <w:sz w:val="15"/>
                <w:szCs w:val="15"/>
              </w:rPr>
              <w:t xml:space="preserve">Container Ship</w:t>
            </w:r>
          </w:p>
        </w:tc>
        <w:tc>
          <w:tcPr>
            <w:tcW w:w="500" w:type="dxa"/>
            <w:vAlign w:val="center"/>
          </w:tcPr>
          <w:p>
            <w:r>
              <w:rPr>
                <w:sz w:val="15"/>
                <w:szCs w:val="15"/>
              </w:rPr>
              <w:t xml:space="preserve">30046</w:t>
            </w:r>
          </w:p>
        </w:tc>
        <w:tc>
          <w:tcPr>
            <w:tcW w:w="500" w:type="dxa"/>
            <w:vAlign w:val="center"/>
          </w:tcPr>
          <w:p>
            <w:r>
              <w:rPr>
                <w:sz w:val="15"/>
                <w:szCs w:val="15"/>
              </w:rPr>
              <w:t xml:space="preserve">MAN BW S60MC</w:t>
            </w:r>
          </w:p>
        </w:tc>
        <w:tc>
          <w:tcPr>
            <w:tcW w:w="500" w:type="dxa"/>
            <w:vAlign w:val="center"/>
          </w:tcPr>
          <w:p>
            <w:r>
              <w:rPr>
                <w:sz w:val="15"/>
                <w:szCs w:val="15"/>
              </w:rPr>
              <w:t xml:space="preserve">15900</w:t>
            </w:r>
          </w:p>
        </w:tc>
        <w:tc>
          <w:tcPr>
            <w:tcW w:w="500" w:type="dxa"/>
            <w:vAlign w:val="center"/>
          </w:tcPr>
          <w:p>
            <w:r>
              <w:rPr>
                <w:sz w:val="15"/>
                <w:szCs w:val="15"/>
              </w:rPr>
              <w:t xml:space="preserve">Liberia</w:t>
            </w:r>
          </w:p>
        </w:tc>
        <w:tc>
          <w:tcPr>
            <w:tcW w:w="1000" w:type="dxa"/>
            <w:vAlign w:val="center"/>
          </w:tcPr>
          <w:p>
            <w:r>
              <w:rPr>
                <w:sz w:val="15"/>
                <w:szCs w:val="15"/>
              </w:rPr>
              <w:t xml:space="preserve">RCPO</w:t>
            </w:r>
          </w:p>
        </w:tc>
        <w:tc>
          <w:tcPr>
            <w:tcW w:w="700" w:type="dxa"/>
            <w:vAlign w:val="center"/>
          </w:tcPr>
          <w:p>
            <w:r>
              <w:rPr>
                <w:sz w:val="15"/>
                <w:szCs w:val="15"/>
              </w:rPr>
              <w:t xml:space="preserve">Bark Mariupol</w:t>
            </w:r>
          </w:p>
        </w:tc>
      </w:tr>
      <w:tr>
        <w:tc>
          <w:tcPr>
            <w:tcW w:w="1000" w:type="dxa"/>
            <w:vAlign w:val="center"/>
          </w:tcPr>
          <w:p>
            <w:r>
              <w:rPr>
                <w:sz w:val="15"/>
                <w:szCs w:val="15"/>
              </w:rPr>
              <w:t xml:space="preserve">3rd Engineer</w:t>
            </w:r>
          </w:p>
        </w:tc>
        <w:tc>
          <w:tcPr>
            <w:tcW w:w="1000" w:type="dxa"/>
            <w:vAlign w:val="center"/>
          </w:tcPr>
          <w:p>
            <w:r>
              <w:rPr>
                <w:sz w:val="15"/>
                <w:szCs w:val="15"/>
              </w:rPr>
              <w:t xml:space="preserve">19.07.2012-11.11.2012</w:t>
            </w:r>
          </w:p>
        </w:tc>
        <w:tc>
          <w:tcPr>
            <w:tcW w:w="1000" w:type="dxa"/>
            <w:vAlign w:val="center"/>
          </w:tcPr>
          <w:p>
            <w:r>
              <w:rPr>
                <w:sz w:val="15"/>
                <w:szCs w:val="15"/>
              </w:rPr>
              <w:t xml:space="preserve">San Isidro</w:t>
            </w:r>
          </w:p>
        </w:tc>
        <w:tc>
          <w:tcPr>
            <w:tcW w:w="1000" w:type="dxa"/>
            <w:vAlign w:val="center"/>
          </w:tcPr>
          <w:p>
            <w:r>
              <w:rPr>
                <w:sz w:val="15"/>
                <w:szCs w:val="15"/>
              </w:rPr>
              <w:t xml:space="preserve">Container Ship</w:t>
            </w:r>
          </w:p>
        </w:tc>
        <w:tc>
          <w:tcPr>
            <w:tcW w:w="500" w:type="dxa"/>
            <w:vAlign w:val="center"/>
          </w:tcPr>
          <w:p>
            <w:r>
              <w:rPr>
                <w:sz w:val="15"/>
                <w:szCs w:val="15"/>
              </w:rPr>
              <w:t xml:space="preserve">23000</w:t>
            </w:r>
          </w:p>
        </w:tc>
        <w:tc>
          <w:tcPr>
            <w:tcW w:w="500" w:type="dxa"/>
            <w:vAlign w:val="center"/>
          </w:tcPr>
          <w:p>
            <w:r>
              <w:rPr>
                <w:sz w:val="15"/>
                <w:szCs w:val="15"/>
              </w:rPr>
              <w:t xml:space="preserve">Mitsubishi 7UEC 60LS</w:t>
            </w:r>
          </w:p>
        </w:tc>
        <w:tc>
          <w:tcPr>
            <w:tcW w:w="500" w:type="dxa"/>
            <w:vAlign w:val="center"/>
          </w:tcPr>
          <w:p>
            <w:r>
              <w:rPr>
                <w:sz w:val="15"/>
                <w:szCs w:val="15"/>
              </w:rPr>
              <w:t xml:space="preserve">16100</w:t>
            </w:r>
          </w:p>
        </w:tc>
        <w:tc>
          <w:tcPr>
            <w:tcW w:w="500" w:type="dxa"/>
            <w:vAlign w:val="center"/>
          </w:tcPr>
          <w:p>
            <w:r>
              <w:rPr>
                <w:sz w:val="15"/>
                <w:szCs w:val="15"/>
              </w:rPr>
              <w:t xml:space="preserve">Liberia</w:t>
            </w:r>
          </w:p>
        </w:tc>
        <w:tc>
          <w:tcPr>
            <w:tcW w:w="1000" w:type="dxa"/>
            <w:vAlign w:val="center"/>
          </w:tcPr>
          <w:p>
            <w:r>
              <w:rPr>
                <w:sz w:val="15"/>
                <w:szCs w:val="15"/>
              </w:rPr>
              <w:t xml:space="preserve">RCPO</w:t>
            </w:r>
          </w:p>
        </w:tc>
        <w:tc>
          <w:tcPr>
            <w:tcW w:w="700" w:type="dxa"/>
            <w:vAlign w:val="center"/>
          </w:tcPr>
          <w:p>
            <w:r>
              <w:rPr>
                <w:sz w:val="15"/>
                <w:szCs w:val="15"/>
              </w:rPr>
              <w:t xml:space="preserve">Bark Mariupol</w:t>
            </w:r>
          </w:p>
        </w:tc>
      </w:tr>
      <w:tr>
        <w:tc>
          <w:tcPr>
            <w:tcW w:w="1000" w:type="dxa"/>
            <w:vAlign w:val="center"/>
          </w:tcPr>
          <w:p>
            <w:r>
              <w:rPr>
                <w:sz w:val="15"/>
                <w:szCs w:val="15"/>
              </w:rPr>
              <w:t xml:space="preserve">3rd Engineer</w:t>
            </w:r>
          </w:p>
        </w:tc>
        <w:tc>
          <w:tcPr>
            <w:tcW w:w="1000" w:type="dxa"/>
            <w:vAlign w:val="center"/>
          </w:tcPr>
          <w:p>
            <w:r>
              <w:rPr>
                <w:sz w:val="15"/>
                <w:szCs w:val="15"/>
              </w:rPr>
              <w:t xml:space="preserve">17.02.2012-02.06.2012</w:t>
            </w:r>
          </w:p>
        </w:tc>
        <w:tc>
          <w:tcPr>
            <w:tcW w:w="1000" w:type="dxa"/>
            <w:vAlign w:val="center"/>
          </w:tcPr>
          <w:p>
            <w:r>
              <w:rPr>
                <w:sz w:val="15"/>
                <w:szCs w:val="15"/>
              </w:rPr>
              <w:t xml:space="preserve">San Teodoro</w:t>
            </w:r>
          </w:p>
        </w:tc>
        <w:tc>
          <w:tcPr>
            <w:tcW w:w="1000" w:type="dxa"/>
            <w:vAlign w:val="center"/>
          </w:tcPr>
          <w:p>
            <w:r>
              <w:rPr>
                <w:sz w:val="15"/>
                <w:szCs w:val="15"/>
              </w:rPr>
              <w:t xml:space="preserve">Bulk Carrier</w:t>
            </w:r>
          </w:p>
        </w:tc>
        <w:tc>
          <w:tcPr>
            <w:tcW w:w="500" w:type="dxa"/>
            <w:vAlign w:val="center"/>
          </w:tcPr>
          <w:p>
            <w:r>
              <w:rPr>
                <w:sz w:val="15"/>
                <w:szCs w:val="15"/>
              </w:rPr>
              <w:t xml:space="preserve">29462</w:t>
            </w:r>
          </w:p>
        </w:tc>
        <w:tc>
          <w:tcPr>
            <w:tcW w:w="500" w:type="dxa"/>
            <w:vAlign w:val="center"/>
          </w:tcPr>
          <w:p>
            <w:r>
              <w:rPr>
                <w:sz w:val="15"/>
                <w:szCs w:val="15"/>
              </w:rPr>
              <w:t xml:space="preserve">BW</w:t>
            </w:r>
          </w:p>
        </w:tc>
        <w:tc>
          <w:tcPr>
            <w:tcW w:w="500" w:type="dxa"/>
            <w:vAlign w:val="center"/>
          </w:tcPr>
          <w:p>
            <w:r>
              <w:rPr>
                <w:sz w:val="15"/>
                <w:szCs w:val="15"/>
              </w:rPr>
              <w:t xml:space="preserve">8390</w:t>
            </w:r>
          </w:p>
        </w:tc>
        <w:tc>
          <w:tcPr>
            <w:tcW w:w="500" w:type="dxa"/>
            <w:vAlign w:val="center"/>
          </w:tcPr>
          <w:p>
            <w:r>
              <w:rPr>
                <w:sz w:val="15"/>
                <w:szCs w:val="15"/>
              </w:rPr>
              <w:t xml:space="preserve">Barbados</w:t>
            </w:r>
          </w:p>
        </w:tc>
        <w:tc>
          <w:tcPr>
            <w:tcW w:w="1000" w:type="dxa"/>
            <w:vAlign w:val="center"/>
          </w:tcPr>
          <w:p>
            <w:r>
              <w:rPr>
                <w:sz w:val="15"/>
                <w:szCs w:val="15"/>
              </w:rPr>
              <w:t xml:space="preserve">Linden Marine S.A.</w:t>
            </w:r>
          </w:p>
        </w:tc>
        <w:tc>
          <w:tcPr>
            <w:tcW w:w="700" w:type="dxa"/>
            <w:vAlign w:val="center"/>
          </w:tcPr>
          <w:p>
            <w:r>
              <w:rPr>
                <w:sz w:val="15"/>
                <w:szCs w:val="15"/>
              </w:rPr>
              <w:t xml:space="preserve">Bermudas-Mariupol</w:t>
            </w:r>
          </w:p>
        </w:tc>
      </w:tr>
      <w:tr>
        <w:tc>
          <w:tcPr>
            <w:tcW w:w="1000" w:type="dxa"/>
            <w:vAlign w:val="center"/>
          </w:tcPr>
          <w:p>
            <w:r>
              <w:rPr>
                <w:sz w:val="15"/>
                <w:szCs w:val="15"/>
              </w:rPr>
              <w:t xml:space="preserve">3rd Engineer</w:t>
            </w:r>
          </w:p>
        </w:tc>
        <w:tc>
          <w:tcPr>
            <w:tcW w:w="1000" w:type="dxa"/>
            <w:vAlign w:val="center"/>
          </w:tcPr>
          <w:p>
            <w:r>
              <w:rPr>
                <w:sz w:val="15"/>
                <w:szCs w:val="15"/>
              </w:rPr>
              <w:t xml:space="preserve">28.07.2011-06.01.2012</w:t>
            </w:r>
          </w:p>
        </w:tc>
        <w:tc>
          <w:tcPr>
            <w:tcW w:w="1000" w:type="dxa"/>
            <w:vAlign w:val="center"/>
          </w:tcPr>
          <w:p>
            <w:r>
              <w:rPr>
                <w:sz w:val="15"/>
                <w:szCs w:val="15"/>
              </w:rPr>
              <w:t xml:space="preserve">Toledo</w:t>
            </w:r>
          </w:p>
        </w:tc>
        <w:tc>
          <w:tcPr>
            <w:tcW w:w="1000" w:type="dxa"/>
            <w:vAlign w:val="center"/>
          </w:tcPr>
          <w:p>
            <w:r>
              <w:rPr>
                <w:sz w:val="15"/>
                <w:szCs w:val="15"/>
              </w:rPr>
              <w:t xml:space="preserve">Bulk Carrier</w:t>
            </w:r>
          </w:p>
        </w:tc>
        <w:tc>
          <w:tcPr>
            <w:tcW w:w="500" w:type="dxa"/>
            <w:vAlign w:val="center"/>
          </w:tcPr>
          <w:p>
            <w:r>
              <w:rPr>
                <w:sz w:val="15"/>
                <w:szCs w:val="15"/>
              </w:rPr>
              <w:t xml:space="preserve">19509</w:t>
            </w:r>
          </w:p>
        </w:tc>
        <w:tc>
          <w:tcPr>
            <w:tcW w:w="500" w:type="dxa"/>
            <w:vAlign w:val="center"/>
          </w:tcPr>
          <w:p>
            <w:r>
              <w:rPr>
                <w:sz w:val="15"/>
                <w:szCs w:val="15"/>
              </w:rPr>
              <w:t xml:space="preserve">BW</w:t>
            </w:r>
          </w:p>
        </w:tc>
        <w:tc>
          <w:tcPr>
            <w:tcW w:w="500" w:type="dxa"/>
            <w:vAlign w:val="center"/>
          </w:tcPr>
          <w:p>
            <w:r>
              <w:rPr>
                <w:sz w:val="15"/>
                <w:szCs w:val="15"/>
              </w:rPr>
              <w:t xml:space="preserve">8100</w:t>
            </w:r>
          </w:p>
        </w:tc>
        <w:tc>
          <w:tcPr>
            <w:tcW w:w="500" w:type="dxa"/>
            <w:vAlign w:val="center"/>
          </w:tcPr>
          <w:p>
            <w:r>
              <w:rPr>
                <w:sz w:val="15"/>
                <w:szCs w:val="15"/>
              </w:rPr>
              <w:t xml:space="preserve">Belize</w:t>
            </w:r>
          </w:p>
        </w:tc>
        <w:tc>
          <w:tcPr>
            <w:tcW w:w="1000" w:type="dxa"/>
            <w:vAlign w:val="center"/>
          </w:tcPr>
          <w:p>
            <w:r>
              <w:rPr>
                <w:sz w:val="15"/>
                <w:szCs w:val="15"/>
              </w:rPr>
              <w:t xml:space="preserve">International Shipping Groupe</w:t>
            </w:r>
          </w:p>
        </w:tc>
        <w:tc>
          <w:tcPr>
            <w:tcW w:w="700" w:type="dxa"/>
            <w:vAlign w:val="center"/>
          </w:tcPr>
          <w:p>
            <w:r>
              <w:rPr>
                <w:sz w:val="15"/>
                <w:szCs w:val="15"/>
              </w:rPr>
              <w:t xml:space="preserve">MTB-Maripol</w:t>
            </w:r>
          </w:p>
        </w:tc>
      </w:tr>
      <w:tr>
        <w:tc>
          <w:tcPr>
            <w:tcW w:w="1000" w:type="dxa"/>
            <w:vAlign w:val="center"/>
          </w:tcPr>
          <w:p>
            <w:r>
              <w:rPr>
                <w:sz w:val="15"/>
                <w:szCs w:val="15"/>
              </w:rPr>
              <w:t xml:space="preserve">3rd Engineer</w:t>
            </w:r>
          </w:p>
        </w:tc>
        <w:tc>
          <w:tcPr>
            <w:tcW w:w="1000" w:type="dxa"/>
            <w:vAlign w:val="center"/>
          </w:tcPr>
          <w:p>
            <w:r>
              <w:rPr>
                <w:sz w:val="15"/>
                <w:szCs w:val="15"/>
              </w:rPr>
              <w:t xml:space="preserve">23.07.2010-26.12.2010</w:t>
            </w:r>
          </w:p>
        </w:tc>
        <w:tc>
          <w:tcPr>
            <w:tcW w:w="1000" w:type="dxa"/>
            <w:vAlign w:val="center"/>
          </w:tcPr>
          <w:p>
            <w:r>
              <w:rPr>
                <w:sz w:val="15"/>
                <w:szCs w:val="15"/>
              </w:rPr>
              <w:t xml:space="preserve">Corozal</w:t>
            </w:r>
          </w:p>
        </w:tc>
        <w:tc>
          <w:tcPr>
            <w:tcW w:w="1000" w:type="dxa"/>
            <w:vAlign w:val="center"/>
          </w:tcPr>
          <w:p>
            <w:r>
              <w:rPr>
                <w:sz w:val="15"/>
                <w:szCs w:val="15"/>
              </w:rPr>
              <w:t xml:space="preserve">Bulk Carrier</w:t>
            </w:r>
          </w:p>
        </w:tc>
        <w:tc>
          <w:tcPr>
            <w:tcW w:w="500" w:type="dxa"/>
            <w:vAlign w:val="center"/>
          </w:tcPr>
          <w:p>
            <w:r>
              <w:rPr>
                <w:sz w:val="15"/>
                <w:szCs w:val="15"/>
              </w:rPr>
              <w:t xml:space="preserve">14147</w:t>
            </w:r>
          </w:p>
        </w:tc>
        <w:tc>
          <w:tcPr>
            <w:tcW w:w="500" w:type="dxa"/>
            <w:vAlign w:val="center"/>
          </w:tcPr>
          <w:p>
            <w:r>
              <w:rPr>
                <w:sz w:val="15"/>
                <w:szCs w:val="15"/>
              </w:rPr>
              <w:t xml:space="preserve">BW</w:t>
            </w:r>
          </w:p>
        </w:tc>
        <w:tc>
          <w:tcPr>
            <w:tcW w:w="500" w:type="dxa"/>
            <w:vAlign w:val="center"/>
          </w:tcPr>
          <w:p>
            <w:r>
              <w:rPr>
                <w:sz w:val="15"/>
                <w:szCs w:val="15"/>
              </w:rPr>
              <w:t xml:space="preserve">7300</w:t>
            </w:r>
          </w:p>
        </w:tc>
        <w:tc>
          <w:tcPr>
            <w:tcW w:w="500" w:type="dxa"/>
            <w:vAlign w:val="center"/>
          </w:tcPr>
          <w:p>
            <w:r>
              <w:rPr>
                <w:sz w:val="15"/>
                <w:szCs w:val="15"/>
              </w:rPr>
              <w:t xml:space="preserve">Belize</w:t>
            </w:r>
          </w:p>
        </w:tc>
        <w:tc>
          <w:tcPr>
            <w:tcW w:w="1000" w:type="dxa"/>
            <w:vAlign w:val="center"/>
          </w:tcPr>
          <w:p>
            <w:r>
              <w:rPr>
                <w:sz w:val="15"/>
                <w:szCs w:val="15"/>
              </w:rPr>
              <w:t xml:space="preserve">International Shipping Groupe</w:t>
            </w:r>
          </w:p>
        </w:tc>
        <w:tc>
          <w:tcPr>
            <w:tcW w:w="700" w:type="dxa"/>
            <w:vAlign w:val="center"/>
          </w:tcPr>
          <w:p>
            <w:r>
              <w:rPr>
                <w:sz w:val="15"/>
                <w:szCs w:val="15"/>
              </w:rPr>
              <w:t xml:space="preserve">MTB-Mariupol</w:t>
            </w:r>
          </w:p>
        </w:tc>
      </w:tr>
      <w:tr>
        <w:tc>
          <w:tcPr>
            <w:tcW w:w="1000" w:type="dxa"/>
            <w:vAlign w:val="center"/>
          </w:tcPr>
          <w:p>
            <w:r>
              <w:rPr>
                <w:sz w:val="15"/>
                <w:szCs w:val="15"/>
              </w:rPr>
              <w:t xml:space="preserve">4th Engineer</w:t>
            </w:r>
          </w:p>
        </w:tc>
        <w:tc>
          <w:tcPr>
            <w:tcW w:w="1000" w:type="dxa"/>
            <w:vAlign w:val="center"/>
          </w:tcPr>
          <w:p>
            <w:r>
              <w:rPr>
                <w:sz w:val="15"/>
                <w:szCs w:val="15"/>
              </w:rPr>
              <w:t xml:space="preserve">13.12.2009-29.05.2010</w:t>
            </w:r>
          </w:p>
        </w:tc>
        <w:tc>
          <w:tcPr>
            <w:tcW w:w="1000" w:type="dxa"/>
            <w:vAlign w:val="center"/>
          </w:tcPr>
          <w:p>
            <w:r>
              <w:rPr>
                <w:sz w:val="15"/>
                <w:szCs w:val="15"/>
              </w:rPr>
              <w:t xml:space="preserve">Tobago</w:t>
            </w:r>
          </w:p>
        </w:tc>
        <w:tc>
          <w:tcPr>
            <w:tcW w:w="1000" w:type="dxa"/>
            <w:vAlign w:val="center"/>
          </w:tcPr>
          <w:p>
            <w:r>
              <w:rPr>
                <w:sz w:val="15"/>
                <w:szCs w:val="15"/>
              </w:rPr>
              <w:t xml:space="preserve">Bulk Carrier</w:t>
            </w:r>
          </w:p>
        </w:tc>
        <w:tc>
          <w:tcPr>
            <w:tcW w:w="500" w:type="dxa"/>
            <w:vAlign w:val="center"/>
          </w:tcPr>
          <w:p>
            <w:r>
              <w:rPr>
                <w:sz w:val="15"/>
                <w:szCs w:val="15"/>
              </w:rPr>
              <w:t xml:space="preserve">18100</w:t>
            </w:r>
          </w:p>
        </w:tc>
        <w:tc>
          <w:tcPr>
            <w:tcW w:w="500" w:type="dxa"/>
            <w:vAlign w:val="center"/>
          </w:tcPr>
          <w:p>
            <w:r>
              <w:rPr>
                <w:sz w:val="15"/>
                <w:szCs w:val="15"/>
              </w:rPr>
              <w:t xml:space="preserve">BW</w:t>
            </w:r>
          </w:p>
        </w:tc>
        <w:tc>
          <w:tcPr>
            <w:tcW w:w="500" w:type="dxa"/>
            <w:vAlign w:val="center"/>
          </w:tcPr>
          <w:p>
            <w:r>
              <w:rPr>
                <w:sz w:val="15"/>
                <w:szCs w:val="15"/>
              </w:rPr>
              <w:t xml:space="preserve">7500</w:t>
            </w:r>
          </w:p>
        </w:tc>
        <w:tc>
          <w:tcPr>
            <w:tcW w:w="500" w:type="dxa"/>
            <w:vAlign w:val="center"/>
          </w:tcPr>
          <w:p>
            <w:r>
              <w:rPr>
                <w:sz w:val="15"/>
                <w:szCs w:val="15"/>
              </w:rPr>
              <w:t xml:space="preserve">Belize</w:t>
            </w:r>
          </w:p>
        </w:tc>
        <w:tc>
          <w:tcPr>
            <w:tcW w:w="1000" w:type="dxa"/>
            <w:vAlign w:val="center"/>
          </w:tcPr>
          <w:p>
            <w:r>
              <w:rPr>
                <w:sz w:val="15"/>
                <w:szCs w:val="15"/>
              </w:rPr>
              <w:t xml:space="preserve">International Shipping Groupe</w:t>
            </w:r>
          </w:p>
        </w:tc>
        <w:tc>
          <w:tcPr>
            <w:tcW w:w="700" w:type="dxa"/>
            <w:vAlign w:val="center"/>
          </w:tcPr>
          <w:p>
            <w:r>
              <w:rPr>
                <w:sz w:val="15"/>
                <w:szCs w:val="15"/>
              </w:rPr>
              <w:t xml:space="preserve">MTB-Mariupol</w:t>
            </w:r>
          </w:p>
        </w:tc>
      </w:tr>
    </w:tbl>
    <w:p/>
    <w:p>
      <w:pPr>
        <w:pStyle w:val="Heading2"/>
      </w:pPr>
      <w:r>
        <w:fldChar w:fldCharType="end"/>
      </w:r>
      <w:bookmarkStart w:id="22" w:name="_Toc252634177"/>
      <w:r>
        <w:t>Documents and further information:</w:t>
      </w:r>
      <w:bookmarkEnd w:id="22"/>
    </w:p>
    <w:p>
      <w:r>
        <w:t xml:space="preserve">International Passport (OVIR) EP 607251 Issued 18.12.12 Exp 18.12.22                      Seamans Passport   AB 459478     Issued 22.07.13     Exp 22.07.18           CompetencyGrade 2-nd eng 00008/2013/06  Issued 11.01.13 Exp 31.12.16            Endorsement of Competency 00008/2013/06  Issued 11.01.13 Exp 31.12.16        STCW78/95  A-VI/1 (Basic Safety) 1-1002/12 AM  IIssued 29.11.12   Exp 31.12.16 Proficiency in survival craft  2-1025/12 AMI  Issued 21.11.12  Exp 31.12.16               Advanced fire fighting  3-0612/12 AMI  Issued 26.11.12  Exp 31.12.16                         Medical first aid  5-0339/12 AMI  Issued 04.12.12  Exp 31.12.16                             Hazardous Cargo  5209 HC  Issued 27.12.12  Exp 27.12.17                                          Designated security duties 1278 KC  Issued 20.01.14  Exp 20.01.19                                  US Visa  57767942    Issued 20.08.09    Exp 18.08.14                                        Maintenance of electrical and electronic engineer.  1929/2012  Issued 06.12.12  Exp 31.12.16 Identification and record book republic of Liberia 1059580  Issued  06.08.12                       Exp 06.08.17                                                                                                                     Endorsement Malta 122725   Issued 09.12.13 Exp 31.12.16</w:t>
      </w:r>
    </w:p>
    <w:sectPr>
      <w:headerReference w:type="default" r:id="rId13"/>
      <w:footerReference w:type="default" r:id="rId14"/>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image" Target="media/section_image3.jpg"/>
  <Relationship Id="rId10" Type="http://schemas.openxmlformats.org/officeDocument/2006/relationships/image" Target="media/section_image4.jpg"/>
  <Relationship Id="rId11" Type="http://schemas.openxmlformats.org/officeDocument/2006/relationships/image" Target="media/section_image5.jpg"/>
  <Relationship Id="rId12" Type="http://schemas.openxmlformats.org/officeDocument/2006/relationships/image" Target="media/section_image6.jpg"/>
  <Relationship Id="rId13" Type="http://schemas.openxmlformats.org/officeDocument/2006/relationships/header" Target="header1.xml"/>
  <Relationship Id="rId14"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2017-12-04T12:02:33+03:00</dcterms:created>
  <dcterms:modified xsi:type="dcterms:W3CDTF">2017-12-04T12:02:33+03:00</dcterms:modified>
  <dc:title/>
  <dc:description/>
  <dc:subject/>
  <cp:keywords/>
  <cp:category/>
</cp:coreProperties>
</file>