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6" w:name="_Toc252634161"/>
      <w:r>
        <w:t>Yevdokymov Oleksandr</w:t>
      </w:r>
      <w:bookmarkEnd w:id="6"/>
    </w:p>
    <w:tbl>
      <w:tr>
        <w:tc>
          <w:tcPr>
            <w:tcW w:w="8000" w:type="dxa"/>
          </w:tcPr>
          <w:p>
            <w:r>
              <w:t xml:space="preserve">Position applied for: 3rd Engineer</w:t>
            </w:r>
          </w:p>
          <w:p>
            <w:r>
              <w:t xml:space="preserve">Date of birth: 17.04.1995 (age: 22)</w:t>
            </w:r>
          </w:p>
          <w:p>
            <w:r>
              <w:t xml:space="preserve">Citizenship: Ukraine</w:t>
            </w:r>
          </w:p>
          <w:p>
            <w:r>
              <w:t xml:space="preserve">Residence permit in Ukraine: No</w:t>
            </w:r>
          </w:p>
          <w:p>
            <w:r>
              <w:t xml:space="preserve">Country of residence: Ukraine</w:t>
            </w:r>
          </w:p>
          <w:p>
            <w:r>
              <w:t xml:space="preserve">City of residence: Odessa</w:t>
            </w:r>
          </w:p>
          <w:p>
            <w:r>
              <w:t xml:space="preserve">Permanent address: Ukraine/Odessa/ Limannaya str. 5</w:t>
            </w:r>
          </w:p>
          <w:p>
            <w:r>
              <w:t xml:space="preserve">Contact Tel. No: +38 (093) 415-35-73</w:t>
            </w:r>
          </w:p>
          <w:p>
            <w:r>
              <w:t xml:space="preserve">E-Mail: engineer.yevdokymov95@gmail.com</w:t>
            </w:r>
          </w:p>
          <w:p>
            <w:r>
              <w:t xml:space="preserve">Skype: yevdokymov.oleksandr1</w:t>
            </w:r>
          </w:p>
          <w:p>
            <w:r>
              <w:t xml:space="preserve">U.S. visa: No</w:t>
            </w:r>
          </w:p>
          <w:p>
            <w:r>
              <w:t xml:space="preserve">E.U. visa: No</w:t>
            </w:r>
          </w:p>
          <w:p>
            <w:r>
              <w:t xml:space="preserve">Ukrainian biometric international passport: Not specified</w:t>
            </w:r>
          </w:p>
          <w:p>
            <w:r>
              <w:t xml:space="preserve">Date available from: 30.01.2017</w:t>
            </w:r>
          </w:p>
          <w:p>
            <w:r>
              <w:t xml:space="preserve">English knowledge: Good</w:t>
            </w:r>
          </w:p>
          <w:p>
            <w:r>
              <w:t xml:space="preserve">Minimum salary: 3200 $ per month</w:t>
            </w:r>
          </w:p>
        </w:tc>
        <w:tc>
          <w:tcPr>
            <w:tcW w:w="8000" w:type="dxa"/>
          </w:tcPr>
          <w:p>
            <w:pPr>
              <w:jc w:val="right"/>
            </w:pPr>
            <w:r>
              <w:pict>
                <v:shape type="#_x0000_t75" style="width:150px;height:200px">
                  <v:imagedata r:id="rId9" o:title=""/>
                </v:shape>
              </w:pict>
            </w:r>
          </w:p>
        </w:tc>
      </w:tr>
    </w:tbl>
    <w:p/>
    <w:p>
      <w:pPr>
        <w:pStyle w:val="Heading2"/>
      </w:pPr>
      <w:r>
        <w:fldChar w:fldCharType="end"/>
      </w:r>
      <w:bookmarkStart w:id="7" w:name="_Toc252634162"/>
      <w:r>
        <w:t>Experience:</w:t>
      </w:r>
      <w:bookmarkEnd w:id="7"/>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3rd Engineer</w:t>
            </w:r>
          </w:p>
        </w:tc>
        <w:tc>
          <w:tcPr>
            <w:tcW w:w="1000" w:type="dxa"/>
            <w:vAlign w:val="center"/>
          </w:tcPr>
          <w:p>
            <w:r>
              <w:rPr>
                <w:sz w:val="15"/>
                <w:szCs w:val="15"/>
              </w:rPr>
              <w:t xml:space="preserve">16.09.2016-02.12.2016</w:t>
            </w:r>
          </w:p>
        </w:tc>
        <w:tc>
          <w:tcPr>
            <w:tcW w:w="1000" w:type="dxa"/>
            <w:vAlign w:val="center"/>
          </w:tcPr>
          <w:p>
            <w:r>
              <w:rPr>
                <w:sz w:val="15"/>
                <w:szCs w:val="15"/>
              </w:rPr>
              <w:t xml:space="preserve">m/v Ioanna D</w:t>
            </w:r>
          </w:p>
        </w:tc>
        <w:tc>
          <w:tcPr>
            <w:tcW w:w="1000" w:type="dxa"/>
            <w:vAlign w:val="center"/>
          </w:tcPr>
          <w:p>
            <w:r>
              <w:rPr>
                <w:sz w:val="15"/>
                <w:szCs w:val="15"/>
              </w:rPr>
              <w:t xml:space="preserve">Bulk Carrier</w:t>
            </w:r>
          </w:p>
        </w:tc>
        <w:tc>
          <w:tcPr>
            <w:tcW w:w="500" w:type="dxa"/>
            <w:vAlign w:val="center"/>
          </w:tcPr>
          <w:p>
            <w:r>
              <w:rPr>
                <w:sz w:val="15"/>
                <w:szCs w:val="15"/>
              </w:rPr>
              <w:t xml:space="preserve">36000</w:t>
            </w:r>
          </w:p>
        </w:tc>
        <w:tc>
          <w:tcPr>
            <w:tcW w:w="500" w:type="dxa"/>
            <w:vAlign w:val="center"/>
          </w:tcPr>
          <w:p>
            <w:r>
              <w:rPr>
                <w:sz w:val="15"/>
                <w:szCs w:val="15"/>
              </w:rPr>
              <w:t xml:space="preserve">MAN&amp;BW</w:t>
            </w:r>
          </w:p>
        </w:tc>
        <w:tc>
          <w:tcPr>
            <w:tcW w:w="500" w:type="dxa"/>
            <w:vAlign w:val="center"/>
          </w:tcPr>
          <w:p>
            <w:r>
              <w:rPr>
                <w:sz w:val="15"/>
                <w:szCs w:val="15"/>
              </w:rPr>
              <w:t xml:space="preserve">-</w:t>
            </w:r>
          </w:p>
        </w:tc>
        <w:tc>
          <w:tcPr>
            <w:tcW w:w="500" w:type="dxa"/>
            <w:vAlign w:val="center"/>
          </w:tcPr>
          <w:p>
            <w:r>
              <w:rPr>
                <w:sz w:val="15"/>
                <w:szCs w:val="15"/>
              </w:rPr>
              <w:t xml:space="preserve">Liberia</w:t>
            </w:r>
          </w:p>
        </w:tc>
        <w:tc>
          <w:tcPr>
            <w:tcW w:w="1000" w:type="dxa"/>
            <w:vAlign w:val="center"/>
          </w:tcPr>
          <w:p>
            <w:r>
              <w:rPr>
                <w:sz w:val="15"/>
                <w:szCs w:val="15"/>
              </w:rPr>
              <w:t xml:space="preserve"/>
            </w:r>
          </w:p>
        </w:tc>
        <w:tc>
          <w:tcPr>
            <w:tcW w:w="700" w:type="dxa"/>
            <w:vAlign w:val="center"/>
          </w:tcPr>
          <w:p>
            <w:r>
              <w:rPr>
                <w:sz w:val="15"/>
                <w:szCs w:val="15"/>
              </w:rPr>
              <w:t xml:space="preserve">&amp;mdash;</w:t>
            </w:r>
          </w:p>
        </w:tc>
      </w:tr>
      <w:tr>
        <w:tc>
          <w:tcPr>
            <w:tcW w:w="1000" w:type="dxa"/>
            <w:vAlign w:val="center"/>
          </w:tcPr>
          <w:p>
            <w:r>
              <w:rPr>
                <w:sz w:val="15"/>
                <w:szCs w:val="15"/>
              </w:rPr>
              <w:t xml:space="preserve">3rd Engineer</w:t>
            </w:r>
          </w:p>
        </w:tc>
        <w:tc>
          <w:tcPr>
            <w:tcW w:w="1000" w:type="dxa"/>
            <w:vAlign w:val="center"/>
          </w:tcPr>
          <w:p>
            <w:r>
              <w:rPr>
                <w:sz w:val="15"/>
                <w:szCs w:val="15"/>
              </w:rPr>
              <w:t xml:space="preserve">01.11.2015-01.03.2016</w:t>
            </w:r>
          </w:p>
        </w:tc>
        <w:tc>
          <w:tcPr>
            <w:tcW w:w="1000" w:type="dxa"/>
            <w:vAlign w:val="center"/>
          </w:tcPr>
          <w:p>
            <w:r>
              <w:rPr>
                <w:sz w:val="15"/>
                <w:szCs w:val="15"/>
              </w:rPr>
              <w:t xml:space="preserve">M/V Pisti</w:t>
            </w:r>
          </w:p>
        </w:tc>
        <w:tc>
          <w:tcPr>
            <w:tcW w:w="1000" w:type="dxa"/>
            <w:vAlign w:val="center"/>
          </w:tcPr>
          <w:p>
            <w:r>
              <w:rPr>
                <w:sz w:val="15"/>
                <w:szCs w:val="15"/>
              </w:rPr>
              <w:t xml:space="preserve">Bulk Carrier</w:t>
            </w:r>
          </w:p>
        </w:tc>
        <w:tc>
          <w:tcPr>
            <w:tcW w:w="500" w:type="dxa"/>
            <w:vAlign w:val="center"/>
          </w:tcPr>
          <w:p>
            <w:r>
              <w:rPr>
                <w:sz w:val="15"/>
                <w:szCs w:val="15"/>
              </w:rPr>
              <w:t xml:space="preserve">60000</w:t>
            </w:r>
          </w:p>
        </w:tc>
        <w:tc>
          <w:tcPr>
            <w:tcW w:w="500" w:type="dxa"/>
            <w:vAlign w:val="center"/>
          </w:tcPr>
          <w:p>
            <w:r>
              <w:rPr>
                <w:sz w:val="15"/>
                <w:szCs w:val="15"/>
              </w:rPr>
              <w:t xml:space="preserve">MAN&amp;BW</w:t>
            </w:r>
          </w:p>
        </w:tc>
        <w:tc>
          <w:tcPr>
            <w:tcW w:w="500" w:type="dxa"/>
            <w:vAlign w:val="center"/>
          </w:tcPr>
          <w:p>
            <w:r>
              <w:rPr>
                <w:sz w:val="15"/>
                <w:szCs w:val="15"/>
              </w:rPr>
              <w:t xml:space="preserve">-</w:t>
            </w:r>
          </w:p>
        </w:tc>
        <w:tc>
          <w:tcPr>
            <w:tcW w:w="500" w:type="dxa"/>
            <w:vAlign w:val="center"/>
          </w:tcPr>
          <w:p>
            <w:r>
              <w:rPr>
                <w:sz w:val="15"/>
                <w:szCs w:val="15"/>
              </w:rPr>
              <w:t xml:space="preserve">Liberia</w:t>
            </w:r>
          </w:p>
        </w:tc>
        <w:tc>
          <w:tcPr>
            <w:tcW w:w="1000" w:type="dxa"/>
            <w:vAlign w:val="center"/>
          </w:tcPr>
          <w:p>
            <w:r>
              <w:rPr>
                <w:sz w:val="15"/>
                <w:szCs w:val="15"/>
              </w:rPr>
              <w:t xml:space="preserve"/>
            </w:r>
          </w:p>
        </w:tc>
        <w:tc>
          <w:tcPr>
            <w:tcW w:w="700" w:type="dxa"/>
            <w:vAlign w:val="center"/>
          </w:tcPr>
          <w:p>
            <w:r>
              <w:rPr>
                <w:sz w:val="15"/>
                <w:szCs w:val="15"/>
              </w:rPr>
              <w:t xml:space="preserve">&amp;mdash;</w:t>
            </w:r>
          </w:p>
        </w:tc>
      </w:tr>
    </w:tbl>
    <w:p/>
    <w:p>
      <w:pPr>
        <w:pStyle w:val="Heading2"/>
      </w:pPr>
      <w:r>
        <w:fldChar w:fldCharType="end"/>
      </w:r>
      <w:bookmarkStart w:id="8" w:name="_Toc252634163"/>
      <w:r>
        <w:t>Documents and further information:</w:t>
      </w:r>
      <w:bookmarkEnd w:id="8"/>
    </w:p>
    <w:p>
      <w:r>
        <w:t xml:space="preserve">Had 2 contracts at mix crew, experience with such nationalities as the Germans, Swedes, Poles, Croats, Romanians, Bulgarians, Turks, Indians, Filipinos on a 60 000 DWT ships.
Had an experience with the operation and maintenance of various power plants, automatic control systems (Remote control system), Cargo cranes, various pumps, air compressors, purifiers.
Performed maintenance and repair of main and auxiliary engines of such brands:
MAN B&amp;W (6S50MC Ã¢â¬â 9480 KW), Yanmar (720 kw), Daihatsu (720 KW), Yanmar (660kw), Yanmar(660kw).
Supervised bunkering, made soundings and fuel calculations. Filled the ships documentation (IMO regulated documents, Engine Log Book, Oil Record Book). Made order request for inventory and spare parts, using Danaos computer program. I have the experience audits such as: Port State Control, Internal and External Audit inspections, Annual Survey, Flag Inspection. Was a participate of various seminars.</w:t>
      </w:r>
    </w:p>
    <w:sectPr>
      <w:headerReference w:type="default" r:id="rId10"/>
      <w:footerReference w:type="default" r:id="rId11"/>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header" Target="header1.xml"/>
  <Relationship Id="rId11"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2017-12-04T11:33:44+03:00</dcterms:created>
  <dcterms:modified xsi:type="dcterms:W3CDTF">2017-12-04T11:33:44+03:00</dcterms:modified>
  <dc:title/>
  <dc:description/>
  <dc:subject/>
  <cp:keywords/>
  <cp:category/>
</cp:coreProperties>
</file>