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38" w:name="_Toc252634993"/>
      <w:r>
        <w:t>Срибняк Сергей Евгеньевич</w:t>
      </w:r>
      <w:bookmarkEnd w:id="838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11.12.1978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6 Chkolov str.,Kodyma,Odessa reg.,Ukraine</w:t>
            </w:r>
          </w:p>
          <w:p>
            <w:r>
              <w:t xml:space="preserve">Contact Tel. No: +38 (048) 672-17-05</w:t>
            </w:r>
          </w:p>
          <w:p>
            <w:r>
              <w:t xml:space="preserve">E-Mail: sergei9200.78@mail.ru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13.03.2009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39" w:name="_Toc252634994"/>
      <w:r>
        <w:t>Documents and further information:</w:t>
      </w:r>
      <w:bookmarkEnd w:id="839"/>
    </w:p>
    <w:p>
      <w:r>
        <w:t xml:space="preserve">Полный пакет документов+танкер,ро-ро,пассажир,панамский паспорт,антигуа и барбуда паспорт.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2017-12-12T18:12:20+03:00</dcterms:created>
  <dcterms:modified xsi:type="dcterms:W3CDTF">2017-12-12T18:12:20+03:00</dcterms:modified>
  <dc:title/>
  <dc:description/>
  <dc:subject/>
  <cp:keywords/>
  <cp:category/>
</cp:coreProperties>
</file>