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75" w:name="_Toc252634930"/>
      <w:r>
        <w:t>Досенко Михаил Юрьевич</w:t>
      </w:r>
      <w:bookmarkEnd w:id="77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12.09.1982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Ушакова 62 кв 43</w:t>
            </w:r>
          </w:p>
          <w:p>
            <w:r>
              <w:t xml:space="preserve">Contact Tel. No: +38 (055) 222-42-96</w:t>
            </w:r>
          </w:p>
          <w:p>
            <w:r>
              <w:t xml:space="preserve">E-Mail: dos_1982@mail.ru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76" w:name="_Toc252634931"/>
      <w:r>
        <w:t>Documents and further information:</w:t>
      </w:r>
      <w:bookmarkEnd w:id="776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