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5" w:name="_Toc252634430"/>
      <w:r>
        <w:t>Бурмаченко Алексей Александрович</w:t>
      </w:r>
      <w:bookmarkEnd w:id="275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24.06.1975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Kramatorsk</w:t>
            </w:r>
          </w:p>
          <w:p>
            <w:r>
              <w:t xml:space="preserve">Permanent address: Дон.обл.Ульяновская130</w:t>
            </w:r>
          </w:p>
          <w:p>
            <w:r>
              <w:t xml:space="preserve">Contact Tel. No: +38 (095) 510-24-64</w:t>
            </w:r>
          </w:p>
          <w:p>
            <w:r>
              <w:t xml:space="preserve">E-Mail: lexamot@mail.ru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30.08.2009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76" w:name="_Toc252634431"/>
      <w:r>
        <w:t>Experience:</w:t>
      </w:r>
      <w:bookmarkEnd w:id="27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01.08.2008-24.02.2009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Литва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Baltlanta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11.07.2007-31.03.2008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Литва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Baltlanta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43"/>
      <w:footerReference w:type="default" r:id="rId4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header" Target="header1.xml"/>
  <Relationship Id="rId4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2017-12-12T18:11:37+03:00</dcterms:created>
  <dcterms:modified xsi:type="dcterms:W3CDTF">2017-12-12T18:11:37+03:00</dcterms:modified>
  <dc:title/>
  <dc:description/>
  <dc:subject/>
  <cp:keywords/>
  <cp:category/>
</cp:coreProperties>
</file>