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Derbasov Vitaliy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10.08.1979 (age: 38)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Astrakhan</w:t>
            </w:r>
          </w:p>
          <w:p>
            <w:r>
              <w:t xml:space="preserve">Permanent address: Astrakhan</w:t>
            </w:r>
          </w:p>
          <w:p>
            <w:r>
              <w:t xml:space="preserve">Contact Tel. No: +7 (917) 190-16-23</w:t>
            </w:r>
          </w:p>
          <w:p>
            <w:r>
              <w:t xml:space="preserve">E-Mail: derbasovvitaliy@mail.ru</w:t>
            </w:r>
          </w:p>
          <w:p>
            <w:r>
              <w:t xml:space="preserve">Skype: basco30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1201278261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0317782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718104479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21.03.2022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06.10.2016-07.01.2017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Schemilkin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Rechmortrans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Rechmortrans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09.11.2015-24.04.2016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Schemilkin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Rechmortrans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Rechmortrans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14.11.2014-14.05.2015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Andropov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6VDS29/24 AL-1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Volgotrans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09.10.2013-26.05.2014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Andropov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6VDS29/24 AL-1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Volgotrans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02.09.2012-07.03.2013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Schemilkin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Volgotrans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2017-12-04T13:33:16+03:00</dcterms:created>
  <dcterms:modified xsi:type="dcterms:W3CDTF">2017-12-04T13:33:16+03:00</dcterms:modified>
  <dc:title/>
  <dc:description/>
  <dc:subject/>
  <cp:keywords/>
  <cp:category/>
</cp:coreProperties>
</file>